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様式第９号（第９条関係）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補助対象経費の経費内訳書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　　</w:t>
      </w:r>
    </w:p>
    <w:p>
      <w:pPr>
        <w:pStyle w:val="19"/>
        <w:numPr>
          <w:numId w:val="0"/>
        </w:numPr>
        <w:ind w:left="0" w:leftChars="0" w:right="0" w:rightChars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住宅移転費支援事業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14"/>
        <w:gridCol w:w="1559"/>
        <w:gridCol w:w="1843"/>
        <w:gridCol w:w="1978"/>
      </w:tblGrid>
      <w:tr>
        <w:trPr/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/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被災住宅の除却に要した経費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移転経費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住宅の建設・購入に要した経費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19"/>
        <w:numPr>
          <w:numId w:val="0"/>
        </w:numPr>
        <w:ind w:left="0" w:leftChars="0" w:right="0" w:rightChars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住宅補強費支援事業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1559"/>
        <w:gridCol w:w="1843"/>
        <w:gridCol w:w="1842"/>
      </w:tblGrid>
      <w:tr>
        <w:trPr/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/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住宅補強工事に要した費用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</w:tr>
      <w:tr>
        <w:trPr/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住宅補強工事のための設計費用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yellow"/>
              </w:rPr>
            </w:pPr>
          </w:p>
        </w:tc>
      </w:tr>
      <w:tr>
        <w:trPr/>
        <w:tc>
          <w:tcPr>
            <w:tcW w:w="4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124</Characters>
  <Application>JUST Note</Application>
  <Lines>128</Lines>
  <Paragraphs>21</Paragraphs>
  <CharactersWithSpaces>156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HW53734</dc:creator>
  <cp:lastModifiedBy>SAIGAI948</cp:lastModifiedBy>
  <dcterms:created xsi:type="dcterms:W3CDTF">2024-09-26T13:22:00Z</dcterms:created>
  <dcterms:modified xsi:type="dcterms:W3CDTF">2024-10-30T11:48:47Z</dcterms:modified>
  <cp:revision>3</cp:revision>
</cp:coreProperties>
</file>