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320" w:hanging="320" w:hangingChars="100"/>
        <w:jc w:val="center"/>
        <w:rPr>
          <w:rFonts w:hint="eastAsia" w:ascii="ＭＳ ゴシック" w:hAnsi="ＭＳ ゴシック" w:eastAsia="ＭＳ ゴシック"/>
          <w:color w:val="auto"/>
          <w:sz w:val="32"/>
        </w:rPr>
      </w:pPr>
      <w:r>
        <w:rPr>
          <w:rFonts w:hint="eastAsia" w:ascii="ＭＳ ゴシック" w:hAnsi="ＭＳ ゴシック" w:eastAsia="ＭＳ ゴシック"/>
          <w:color w:val="auto"/>
          <w:sz w:val="32"/>
        </w:rPr>
        <w:t>珠洲市買取型復興公営住宅整備事業</w:t>
      </w:r>
    </w:p>
    <w:p>
      <w:pPr>
        <w:pStyle w:val="0"/>
        <w:ind w:left="320" w:hanging="320" w:hangingChars="100"/>
        <w:jc w:val="center"/>
        <w:rPr>
          <w:rFonts w:hint="default" w:ascii="ＭＳ 明朝" w:hAnsi="ＭＳ 明朝"/>
          <w:color w:val="auto"/>
          <w:sz w:val="32"/>
        </w:rPr>
      </w:pPr>
      <w:r>
        <w:rPr>
          <w:rFonts w:hint="eastAsia" w:ascii="ＭＳ ゴシック" w:hAnsi="ＭＳ ゴシック" w:eastAsia="ＭＳ ゴシック"/>
          <w:color w:val="auto"/>
          <w:sz w:val="32"/>
        </w:rPr>
        <w:t>（仮称）正院町正院団地（神明町）</w:t>
      </w:r>
    </w:p>
    <w:p>
      <w:pPr>
        <w:pStyle w:val="0"/>
        <w:ind w:left="320" w:hanging="320" w:hangingChars="100"/>
        <w:rPr>
          <w:rFonts w:hint="default" w:ascii="ＭＳ 明朝" w:hAnsi="ＭＳ 明朝"/>
          <w:color w:val="auto"/>
          <w:sz w:val="32"/>
        </w:rPr>
      </w:pPr>
    </w:p>
    <w:p>
      <w:pPr>
        <w:pStyle w:val="0"/>
        <w:ind w:left="320" w:hanging="320" w:hangingChars="100"/>
        <w:rPr>
          <w:rFonts w:hint="default" w:ascii="ＭＳ 明朝" w:hAnsi="ＭＳ 明朝"/>
          <w:color w:val="auto"/>
          <w:sz w:val="32"/>
        </w:rPr>
      </w:pPr>
    </w:p>
    <w:p>
      <w:pPr>
        <w:pStyle w:val="0"/>
        <w:ind w:left="320" w:hanging="320" w:hangingChars="100"/>
        <w:jc w:val="center"/>
        <w:rPr>
          <w:rFonts w:hint="default" w:ascii="ＭＳ 明朝" w:hAnsi="ＭＳ 明朝"/>
          <w:color w:val="auto"/>
          <w:sz w:val="32"/>
        </w:rPr>
      </w:pPr>
      <w:r>
        <w:rPr>
          <w:rFonts w:hint="eastAsia" w:ascii="ＭＳ ゴシック" w:hAnsi="ＭＳ ゴシック" w:eastAsia="ＭＳ ゴシック"/>
          <w:color w:val="auto"/>
          <w:sz w:val="32"/>
        </w:rPr>
        <w:t>売買契約書（案）</w:t>
      </w:r>
    </w:p>
    <w:p>
      <w:pPr>
        <w:pStyle w:val="0"/>
        <w:ind w:left="320" w:hanging="320" w:hangingChars="100"/>
        <w:rPr>
          <w:rFonts w:hint="default" w:ascii="ＭＳ 明朝" w:hAnsi="ＭＳ 明朝"/>
          <w:color w:val="auto"/>
          <w:sz w:val="32"/>
        </w:rPr>
      </w:pPr>
    </w:p>
    <w:p>
      <w:pPr>
        <w:pStyle w:val="0"/>
        <w:ind w:left="320" w:hanging="320" w:hangingChars="100"/>
        <w:rPr>
          <w:rFonts w:hint="default" w:ascii="ＭＳ 明朝" w:hAnsi="ＭＳ 明朝"/>
          <w:color w:val="auto"/>
          <w:sz w:val="32"/>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jc w:val="center"/>
        <w:rPr>
          <w:rFonts w:hint="default" w:ascii="ＭＳ 明朝" w:hAnsi="ＭＳ 明朝"/>
          <w:color w:val="auto"/>
        </w:rPr>
      </w:pPr>
      <w:r>
        <w:rPr>
          <w:rFonts w:hint="eastAsia" w:ascii="ＭＳ 明朝" w:hAnsi="ＭＳ 明朝"/>
          <w:color w:val="auto"/>
        </w:rPr>
        <w:t>珠洲市買取型復興公営住宅整備事業（仮称）正院町正院団地（神明町）</w:t>
      </w:r>
    </w:p>
    <w:p>
      <w:pPr>
        <w:pStyle w:val="0"/>
        <w:ind w:left="220" w:hanging="220" w:hangingChars="100"/>
        <w:jc w:val="center"/>
        <w:rPr>
          <w:rFonts w:hint="default" w:ascii="ＭＳ 明朝" w:hAnsi="ＭＳ 明朝"/>
          <w:color w:val="auto"/>
        </w:rPr>
      </w:pPr>
      <w:r>
        <w:rPr>
          <w:rFonts w:hint="eastAsia" w:ascii="ＭＳ 明朝" w:hAnsi="ＭＳ 明朝"/>
          <w:color w:val="auto"/>
        </w:rPr>
        <w:t>売買</w:t>
      </w:r>
      <w:bookmarkStart w:id="0" w:name="_GoBack"/>
      <w:bookmarkEnd w:id="0"/>
      <w:r>
        <w:rPr>
          <w:rFonts w:hint="eastAsia" w:ascii="ＭＳ 明朝" w:hAnsi="ＭＳ 明朝"/>
          <w:color w:val="auto"/>
        </w:rPr>
        <w:t>契約書（案）</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firstLine="220" w:firstLineChars="100"/>
        <w:rPr>
          <w:rFonts w:hint="default" w:ascii="ＭＳ 明朝" w:hAnsi="ＭＳ 明朝"/>
          <w:color w:val="auto"/>
        </w:rPr>
      </w:pPr>
      <w:r>
        <w:rPr>
          <w:rFonts w:hint="eastAsia" w:ascii="ＭＳ 明朝" w:hAnsi="ＭＳ 明朝"/>
          <w:color w:val="auto"/>
        </w:rPr>
        <w:t>珠洲市（以下「甲」という。）と○○○○（以下「乙」という。）とは、次のとおり売買契約（以下「本契約」という。）を締結する。</w:t>
      </w:r>
    </w:p>
    <w:p>
      <w:pPr>
        <w:pStyle w:val="0"/>
        <w:ind w:firstLine="220" w:firstLineChars="100"/>
        <w:rPr>
          <w:rFonts w:hint="default" w:ascii="ＭＳ 明朝" w:hAnsi="ＭＳ 明朝"/>
          <w:color w:val="auto"/>
        </w:rPr>
      </w:pPr>
      <w:r>
        <w:rPr>
          <w:rFonts w:hint="eastAsia" w:ascii="ＭＳ 明朝" w:hAnsi="ＭＳ 明朝"/>
          <w:color w:val="auto"/>
        </w:rPr>
        <w:t>なお、本契約は、令和○○年○月○日に乙（連合体の場合は「乙を含む事業者」）との間で締結された珠洲市買取型復興公営住宅整備事業（（仮称）○○団地）基本協定書（以下「基本協定」という。）に基づく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１　売買代金　　　</w:t>
      </w:r>
      <w:r>
        <w:rPr>
          <w:rFonts w:hint="eastAsia" w:ascii="ＭＳ 明朝" w:hAnsi="ＭＳ 明朝"/>
          <w:color w:val="auto"/>
        </w:rPr>
        <w:t xml:space="preserve"> </w:t>
      </w:r>
      <w:r>
        <w:rPr>
          <w:rFonts w:hint="eastAsia" w:ascii="ＭＳ 明朝" w:hAnsi="ＭＳ 明朝"/>
          <w:color w:val="auto"/>
        </w:rPr>
        <w:t>金○○○，○○○，○○○</w:t>
      </w:r>
      <w:r>
        <w:rPr>
          <w:rFonts w:hint="eastAsia" w:ascii="ＭＳ 明朝" w:hAnsi="ＭＳ 明朝"/>
          <w:color w:val="auto"/>
        </w:rPr>
        <w:t xml:space="preserve"> </w:t>
      </w:r>
      <w:r>
        <w:rPr>
          <w:rFonts w:hint="eastAsia" w:ascii="ＭＳ 明朝" w:hAnsi="ＭＳ 明朝"/>
          <w:color w:val="auto"/>
        </w:rPr>
        <w:t>円</w:t>
      </w:r>
      <w:r>
        <w:rPr>
          <w:rFonts w:hint="eastAsia" w:ascii="ＭＳ 明朝" w:hAnsi="ＭＳ 明朝"/>
          <w:color w:val="auto"/>
        </w:rPr>
        <w:t xml:space="preserve"> (</w:t>
      </w:r>
      <w:r>
        <w:rPr>
          <w:rFonts w:hint="eastAsia" w:ascii="ＭＳ 明朝" w:hAnsi="ＭＳ 明朝"/>
          <w:color w:val="auto"/>
        </w:rPr>
        <w:t>消費税及び地方消費税を含む。</w:t>
      </w:r>
      <w:r>
        <w:rPr>
          <w:rFonts w:hint="eastAsia" w:ascii="ＭＳ 明朝" w:hAnsi="ＭＳ 明朝"/>
          <w:color w:val="auto"/>
        </w:rPr>
        <w:t>)</w:t>
      </w:r>
    </w:p>
    <w:p>
      <w:pPr>
        <w:pStyle w:val="0"/>
        <w:ind w:left="220" w:hanging="220" w:hangingChars="100"/>
        <w:rPr>
          <w:rFonts w:hint="default" w:ascii="ＭＳ 明朝" w:hAnsi="ＭＳ 明朝"/>
          <w:color w:val="auto"/>
        </w:rPr>
      </w:pPr>
      <w:r>
        <w:rPr>
          <w:rFonts w:hint="eastAsia" w:ascii="ＭＳ 明朝" w:hAnsi="ＭＳ 明朝"/>
          <w:color w:val="auto"/>
        </w:rPr>
        <w:t>２　引渡し期限</w:t>
      </w:r>
      <w:r>
        <w:rPr>
          <w:rFonts w:hint="eastAsia" w:ascii="ＭＳ 明朝" w:hAnsi="ＭＳ 明朝"/>
          <w:color w:val="auto"/>
        </w:rPr>
        <w:t xml:space="preserve"> </w:t>
      </w:r>
      <w:r>
        <w:rPr>
          <w:rFonts w:hint="eastAsia" w:ascii="ＭＳ 明朝" w:hAnsi="ＭＳ 明朝"/>
          <w:color w:val="auto"/>
        </w:rPr>
        <w:t>　　令和</w:t>
      </w:r>
      <w:r>
        <w:rPr>
          <w:rFonts w:hint="eastAsia" w:ascii="ＭＳ 明朝" w:hAnsi="ＭＳ 明朝"/>
          <w:color w:val="auto"/>
        </w:rPr>
        <w:t>10</w:t>
      </w:r>
      <w:r>
        <w:rPr>
          <w:rFonts w:hint="eastAsia" w:ascii="ＭＳ 明朝" w:hAnsi="ＭＳ 明朝"/>
          <w:color w:val="auto"/>
        </w:rPr>
        <w:t>年１月</w:t>
      </w:r>
      <w:r>
        <w:rPr>
          <w:rFonts w:hint="eastAsia" w:ascii="ＭＳ 明朝" w:hAnsi="ＭＳ 明朝"/>
          <w:color w:val="auto"/>
        </w:rPr>
        <w:t>31</w:t>
      </w:r>
      <w:r>
        <w:rPr>
          <w:rFonts w:hint="eastAsia" w:ascii="ＭＳ 明朝" w:hAnsi="ＭＳ 明朝"/>
          <w:color w:val="auto"/>
        </w:rPr>
        <w:t>日</w:t>
      </w:r>
    </w:p>
    <w:p>
      <w:pPr>
        <w:pStyle w:val="0"/>
        <w:ind w:left="220" w:hanging="220" w:hangingChars="100"/>
        <w:rPr>
          <w:rFonts w:hint="default" w:ascii="ＭＳ 明朝" w:hAnsi="ＭＳ 明朝"/>
          <w:color w:val="auto"/>
        </w:rPr>
      </w:pPr>
      <w:r>
        <w:rPr>
          <w:rFonts w:hint="eastAsia" w:ascii="ＭＳ 明朝" w:hAnsi="ＭＳ 明朝"/>
          <w:color w:val="auto"/>
        </w:rPr>
        <w:t>　　　　　　　　　　</w:t>
      </w:r>
    </w:p>
    <w:p>
      <w:pPr>
        <w:pStyle w:val="0"/>
        <w:ind w:left="220" w:hanging="220" w:hangingChars="100"/>
        <w:rPr>
          <w:rFonts w:hint="default" w:ascii="ＭＳ 明朝" w:hAnsi="ＭＳ 明朝"/>
          <w:color w:val="auto"/>
        </w:rPr>
      </w:pPr>
      <w:r>
        <w:rPr>
          <w:rFonts w:hint="eastAsia" w:ascii="ＭＳ 明朝" w:hAnsi="ＭＳ 明朝"/>
          <w:color w:val="auto"/>
        </w:rPr>
        <w:t>（総則）</w:t>
      </w:r>
    </w:p>
    <w:p>
      <w:pPr>
        <w:pStyle w:val="0"/>
        <w:ind w:left="220" w:hanging="220" w:hangingChars="100"/>
        <w:rPr>
          <w:rFonts w:hint="default" w:ascii="ＭＳ 明朝" w:hAnsi="ＭＳ 明朝"/>
          <w:color w:val="auto"/>
        </w:rPr>
      </w:pPr>
      <w:r>
        <w:rPr>
          <w:rFonts w:hint="eastAsia" w:ascii="ＭＳ 明朝" w:hAnsi="ＭＳ 明朝"/>
          <w:color w:val="auto"/>
        </w:rPr>
        <w:t>第１条　乙は、基本協定に基づき、別表「物件目録」に表示する住宅、附帯施設及び共同施設（以下「対象物件」という。）を完成させ、頭書の引渡し期限までに甲に引渡すものとする。</w:t>
      </w:r>
    </w:p>
    <w:p>
      <w:pPr>
        <w:pStyle w:val="0"/>
        <w:ind w:left="220" w:hanging="220" w:hangingChars="100"/>
        <w:rPr>
          <w:rFonts w:hint="default" w:ascii="ＭＳ 明朝" w:hAnsi="ＭＳ 明朝"/>
          <w:color w:val="auto"/>
        </w:rPr>
      </w:pPr>
      <w:r>
        <w:rPr>
          <w:rFonts w:hint="eastAsia" w:ascii="ＭＳ 明朝" w:hAnsi="ＭＳ 明朝"/>
          <w:color w:val="auto"/>
        </w:rPr>
        <w:t>２　甲は、乙が完成させた対象物件の買取検査を行い、売買代金を支払うものとする。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（契約の保証）</w:t>
      </w:r>
    </w:p>
    <w:p>
      <w:pPr>
        <w:pStyle w:val="0"/>
        <w:ind w:left="220" w:hanging="220" w:hangingChars="100"/>
        <w:rPr>
          <w:rFonts w:hint="default" w:ascii="ＭＳ 明朝" w:hAnsi="ＭＳ 明朝"/>
          <w:color w:val="auto"/>
        </w:rPr>
      </w:pPr>
      <w:r>
        <w:rPr>
          <w:rFonts w:hint="eastAsia" w:ascii="ＭＳ 明朝" w:hAnsi="ＭＳ 明朝"/>
          <w:color w:val="auto"/>
        </w:rPr>
        <w:t>第２条　乙は、本契約の締結と同時に、次の各号のいずれかに掲げる保証を付さなければならない。ただし、第五号の場合においては、履行保証保険契約の締結後、直ちにその保険証券を甲に寄託しなければならない。</w:t>
      </w:r>
    </w:p>
    <w:p>
      <w:pPr>
        <w:pStyle w:val="0"/>
        <w:ind w:left="440" w:leftChars="100" w:hanging="220" w:hangingChars="100"/>
        <w:rPr>
          <w:rFonts w:hint="default" w:ascii="ＭＳ 明朝" w:hAnsi="ＭＳ 明朝"/>
          <w:color w:val="auto"/>
        </w:rPr>
      </w:pPr>
      <w:r>
        <w:rPr>
          <w:rFonts w:hint="eastAsia" w:ascii="ＭＳ 明朝" w:hAnsi="ＭＳ 明朝"/>
          <w:color w:val="auto"/>
        </w:rPr>
        <w:t>一　契約保証金の納付</w:t>
      </w:r>
    </w:p>
    <w:p>
      <w:pPr>
        <w:pStyle w:val="0"/>
        <w:ind w:left="440" w:leftChars="100" w:hanging="220" w:hangingChars="100"/>
        <w:rPr>
          <w:rFonts w:hint="default" w:ascii="ＭＳ 明朝" w:hAnsi="ＭＳ 明朝"/>
          <w:color w:val="auto"/>
        </w:rPr>
      </w:pPr>
      <w:r>
        <w:rPr>
          <w:rFonts w:hint="eastAsia" w:ascii="ＭＳ 明朝" w:hAnsi="ＭＳ 明朝"/>
          <w:color w:val="auto"/>
        </w:rPr>
        <w:t>二　契約保証金に代わる担保となる有価証券の提供</w:t>
      </w:r>
    </w:p>
    <w:p>
      <w:pPr>
        <w:pStyle w:val="0"/>
        <w:ind w:left="440" w:leftChars="100" w:hanging="220" w:hangingChars="100"/>
        <w:rPr>
          <w:rFonts w:hint="default" w:ascii="ＭＳ 明朝" w:hAnsi="ＭＳ 明朝"/>
          <w:color w:val="auto"/>
        </w:rPr>
      </w:pPr>
      <w:r>
        <w:rPr>
          <w:rFonts w:hint="eastAsia" w:ascii="ＭＳ 明朝" w:hAnsi="ＭＳ 明朝"/>
          <w:color w:val="auto"/>
        </w:rPr>
        <w:t>三　この契約による債務の不履行により生ずる損害金の支払を保証する銀行、発注者が確実と認める金融機関又は保証事業会社（公共工事の前払金保証事業に関する法律（昭和</w:t>
      </w:r>
      <w:r>
        <w:rPr>
          <w:rFonts w:hint="eastAsia" w:ascii="ＭＳ 明朝" w:hAnsi="ＭＳ 明朝"/>
          <w:color w:val="auto"/>
        </w:rPr>
        <w:t>27</w:t>
      </w:r>
      <w:r>
        <w:rPr>
          <w:rFonts w:hint="eastAsia" w:ascii="ＭＳ 明朝" w:hAnsi="ＭＳ 明朝"/>
          <w:color w:val="auto"/>
        </w:rPr>
        <w:t>年法律第</w:t>
      </w:r>
      <w:r>
        <w:rPr>
          <w:rFonts w:hint="eastAsia" w:ascii="ＭＳ 明朝" w:hAnsi="ＭＳ 明朝"/>
          <w:color w:val="auto"/>
        </w:rPr>
        <w:t>184</w:t>
      </w:r>
      <w:r>
        <w:rPr>
          <w:rFonts w:hint="eastAsia" w:ascii="ＭＳ 明朝" w:hAnsi="ＭＳ 明朝"/>
          <w:color w:val="auto"/>
        </w:rPr>
        <w:t>号）第２条第４項に規定する保証事業会社をいう。以下同じ。）の保証</w:t>
      </w:r>
    </w:p>
    <w:p>
      <w:pPr>
        <w:pStyle w:val="0"/>
        <w:ind w:left="440" w:leftChars="100" w:hanging="220" w:hangingChars="100"/>
        <w:rPr>
          <w:rFonts w:hint="default" w:ascii="ＭＳ 明朝" w:hAnsi="ＭＳ 明朝"/>
          <w:color w:val="auto"/>
        </w:rPr>
      </w:pPr>
      <w:r>
        <w:rPr>
          <w:rFonts w:hint="eastAsia" w:ascii="ＭＳ 明朝" w:hAnsi="ＭＳ 明朝"/>
          <w:color w:val="auto"/>
        </w:rPr>
        <w:t>四　この契約による債務の履行を保証する公共工事履行保証証券による保証</w:t>
      </w:r>
    </w:p>
    <w:p>
      <w:pPr>
        <w:pStyle w:val="0"/>
        <w:ind w:left="440" w:leftChars="100" w:hanging="220" w:hangingChars="100"/>
        <w:rPr>
          <w:rFonts w:hint="default" w:ascii="ＭＳ 明朝" w:hAnsi="ＭＳ 明朝"/>
          <w:color w:val="auto"/>
        </w:rPr>
      </w:pPr>
      <w:r>
        <w:rPr>
          <w:rFonts w:hint="eastAsia" w:ascii="ＭＳ 明朝" w:hAnsi="ＭＳ 明朝"/>
          <w:color w:val="auto"/>
        </w:rPr>
        <w:t>五　この契約による債務の不履行により生ずる損害をてん補する履行保証保険契約の締結</w:t>
      </w:r>
    </w:p>
    <w:p>
      <w:pPr>
        <w:pStyle w:val="0"/>
        <w:ind w:left="220" w:hanging="220" w:hangingChars="100"/>
        <w:rPr>
          <w:rFonts w:hint="default" w:ascii="ＭＳ 明朝" w:hAnsi="ＭＳ 明朝"/>
          <w:color w:val="auto"/>
        </w:rPr>
      </w:pPr>
      <w:r>
        <w:rPr>
          <w:rFonts w:hint="eastAsia" w:ascii="ＭＳ 明朝" w:hAnsi="ＭＳ 明朝"/>
          <w:color w:val="auto"/>
        </w:rPr>
        <w:t>２　前項の保証に係る契約保証金の額、保証金額又は保険金額（第４項において「保証の額」という。）は、予定売買価格の</w:t>
      </w:r>
      <w:r>
        <w:rPr>
          <w:rFonts w:hint="eastAsia" w:ascii="ＭＳ 明朝" w:hAnsi="ＭＳ 明朝"/>
          <w:color w:val="auto"/>
        </w:rPr>
        <w:t>100</w:t>
      </w:r>
      <w:r>
        <w:rPr>
          <w:rFonts w:hint="eastAsia" w:ascii="ＭＳ 明朝" w:hAnsi="ＭＳ 明朝"/>
          <w:color w:val="auto"/>
        </w:rPr>
        <w:t>分の</w:t>
      </w:r>
      <w:r>
        <w:rPr>
          <w:rFonts w:hint="eastAsia" w:ascii="ＭＳ 明朝" w:hAnsi="ＭＳ 明朝"/>
          <w:color w:val="auto"/>
        </w:rPr>
        <w:t>10</w:t>
      </w:r>
      <w:r>
        <w:rPr>
          <w:rFonts w:hint="eastAsia" w:ascii="ＭＳ 明朝" w:hAnsi="ＭＳ 明朝"/>
          <w:color w:val="auto"/>
        </w:rPr>
        <w:t>以上としなければならない。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３　第１項の規定により、事業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pPr>
        <w:pStyle w:val="0"/>
        <w:ind w:left="220" w:hanging="220" w:hangingChars="100"/>
        <w:rPr>
          <w:rFonts w:hint="default" w:ascii="ＭＳ 明朝" w:hAnsi="ＭＳ 明朝"/>
          <w:color w:val="auto"/>
        </w:rPr>
      </w:pPr>
      <w:r>
        <w:rPr>
          <w:rFonts w:hint="eastAsia" w:ascii="ＭＳ 明朝" w:hAnsi="ＭＳ 明朝"/>
          <w:color w:val="auto"/>
        </w:rPr>
        <w:t>４　契約保証金から生じた利子は、甲に帰属するものとする。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（権利義務の譲渡等）</w:t>
      </w:r>
    </w:p>
    <w:p>
      <w:pPr>
        <w:pStyle w:val="0"/>
        <w:ind w:left="220" w:hanging="220" w:hangingChars="100"/>
        <w:rPr>
          <w:rFonts w:hint="default" w:ascii="ＭＳ 明朝" w:hAnsi="ＭＳ 明朝"/>
          <w:color w:val="auto"/>
        </w:rPr>
      </w:pPr>
      <w:r>
        <w:rPr>
          <w:rFonts w:hint="eastAsia" w:ascii="ＭＳ 明朝" w:hAnsi="ＭＳ 明朝"/>
          <w:color w:val="auto"/>
        </w:rPr>
        <w:t>第３条　乙は、本契約により生ずる権利又は義務を第三者に譲渡し、又は承継させてはならない。ただし、あらかじめ、甲の承諾を得た場合は、この限りでない。</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（引渡し期限の変更）</w:t>
      </w:r>
    </w:p>
    <w:p>
      <w:pPr>
        <w:pStyle w:val="0"/>
        <w:ind w:left="220" w:hanging="220" w:hangingChars="100"/>
        <w:rPr>
          <w:rFonts w:hint="default" w:ascii="ＭＳ 明朝" w:hAnsi="ＭＳ 明朝"/>
          <w:color w:val="auto"/>
        </w:rPr>
      </w:pPr>
      <w:r>
        <w:rPr>
          <w:rFonts w:hint="eastAsia" w:ascii="ＭＳ 明朝" w:hAnsi="ＭＳ 明朝"/>
          <w:color w:val="auto"/>
        </w:rPr>
        <w:t>第４条　乙は、不可抗力又は法令変更等により引渡し期限までの引渡しが困難な場合、甲に対して引渡し期限の変更を請求することができる。</w:t>
      </w:r>
    </w:p>
    <w:p>
      <w:pPr>
        <w:pStyle w:val="0"/>
        <w:ind w:left="220" w:hanging="220" w:hangingChars="100"/>
        <w:rPr>
          <w:rFonts w:hint="default" w:ascii="ＭＳ 明朝" w:hAnsi="ＭＳ 明朝"/>
          <w:color w:val="auto"/>
        </w:rPr>
      </w:pPr>
      <w:r>
        <w:rPr>
          <w:rFonts w:hint="eastAsia" w:ascii="ＭＳ 明朝" w:hAnsi="ＭＳ 明朝"/>
          <w:color w:val="auto"/>
        </w:rPr>
        <w:t>２　甲は、前項の規定による変更請求があった場合に、引渡しができないやむを得ない理由があると認められるときは引渡し期限の変更を行うものとする。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（設計図書の変更）</w:t>
      </w:r>
    </w:p>
    <w:p>
      <w:pPr>
        <w:pStyle w:val="0"/>
        <w:ind w:left="220" w:hanging="220" w:hangingChars="100"/>
        <w:rPr>
          <w:rFonts w:hint="default" w:ascii="ＭＳ 明朝" w:hAnsi="ＭＳ 明朝"/>
          <w:color w:val="auto"/>
        </w:rPr>
      </w:pPr>
      <w:r>
        <w:rPr>
          <w:rFonts w:hint="eastAsia" w:ascii="ＭＳ 明朝" w:hAnsi="ＭＳ 明朝"/>
          <w:color w:val="auto"/>
        </w:rPr>
        <w:t>第５条　甲は、必要があると認めるときは、乙に、設計図書の変更内容を通知して、設計図書変更についての協議を要請することができる。</w:t>
      </w:r>
    </w:p>
    <w:p>
      <w:pPr>
        <w:pStyle w:val="0"/>
        <w:ind w:left="220" w:hanging="220" w:hangingChars="100"/>
        <w:rPr>
          <w:rFonts w:hint="default" w:ascii="ＭＳ 明朝" w:hAnsi="ＭＳ 明朝"/>
          <w:color w:val="auto"/>
        </w:rPr>
      </w:pPr>
      <w:r>
        <w:rPr>
          <w:rFonts w:hint="eastAsia" w:ascii="ＭＳ 明朝" w:hAnsi="ＭＳ 明朝"/>
          <w:color w:val="auto"/>
        </w:rPr>
        <w:t>２　乙は、前項の規定による要請があったときは、協議に応じなければならない。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３　乙は、前２項に規定する協議により、必要と認められた設計図書の変更を行わなければならない。この場合において、甲は、必要があると認められるときは、引渡し期限の延長もしくは売買代金を変更し、又は乙に損害を及ぼしたときは必要な費用を負担しなければならない。</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（売買代金の変更）</w:t>
      </w:r>
    </w:p>
    <w:p>
      <w:pPr>
        <w:pStyle w:val="0"/>
        <w:ind w:left="220" w:hanging="220" w:hangingChars="100"/>
        <w:rPr>
          <w:rFonts w:hint="default" w:ascii="ＭＳ 明朝" w:hAnsi="ＭＳ 明朝"/>
          <w:color w:val="auto"/>
        </w:rPr>
      </w:pPr>
      <w:r>
        <w:rPr>
          <w:rFonts w:hint="eastAsia" w:ascii="ＭＳ 明朝" w:hAnsi="ＭＳ 明朝"/>
          <w:color w:val="auto"/>
        </w:rPr>
        <w:t>第６条　甲又は乙は、本契約の締結の日から買取検査の前日までの間で、次の各号のいずれかに該当するときは、協議のうえ、甲又は乙に対して、売買代金の変更を請求することができる。</w:t>
      </w:r>
    </w:p>
    <w:p>
      <w:pPr>
        <w:pStyle w:val="0"/>
        <w:ind w:left="440" w:leftChars="100" w:hanging="220" w:hangingChars="100"/>
        <w:rPr>
          <w:rFonts w:hint="default" w:ascii="ＭＳ 明朝" w:hAnsi="ＭＳ 明朝"/>
          <w:color w:val="auto"/>
        </w:rPr>
      </w:pPr>
      <w:r>
        <w:rPr>
          <w:rFonts w:hint="eastAsia" w:ascii="ＭＳ 明朝" w:hAnsi="ＭＳ 明朝"/>
          <w:color w:val="auto"/>
        </w:rPr>
        <w:t>一　前条の規定に基づく、設計図書の変更を行うとき。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二　法令変更が生じたとき又は生じることが確実であるとき。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三　日本国内における賃金水準又は物価水準の変動により売買代金が不適当となったと認められるとき。</w:t>
      </w:r>
    </w:p>
    <w:p>
      <w:pPr>
        <w:pStyle w:val="0"/>
        <w:ind w:left="220" w:hanging="220" w:hangingChars="100"/>
        <w:rPr>
          <w:rFonts w:hint="default" w:ascii="ＭＳ 明朝" w:hAnsi="ＭＳ 明朝"/>
          <w:color w:val="auto"/>
        </w:rPr>
      </w:pPr>
      <w:r>
        <w:rPr>
          <w:rFonts w:hint="eastAsia" w:ascii="ＭＳ 明朝" w:hAnsi="ＭＳ 明朝"/>
          <w:color w:val="auto"/>
        </w:rPr>
        <w:t>２　前項の請求により、売買代金の変更が必要となった場合には、甲乙が協議して、その変更金額を定めるものとする。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（売買代金の変更期限）</w:t>
      </w:r>
    </w:p>
    <w:p>
      <w:pPr>
        <w:pStyle w:val="0"/>
        <w:ind w:left="220" w:hanging="220" w:hangingChars="100"/>
        <w:rPr>
          <w:rFonts w:hint="default" w:ascii="ＭＳ 明朝" w:hAnsi="ＭＳ 明朝"/>
          <w:color w:val="auto"/>
        </w:rPr>
      </w:pPr>
      <w:r>
        <w:rPr>
          <w:rFonts w:hint="eastAsia" w:ascii="ＭＳ 明朝" w:hAnsi="ＭＳ 明朝"/>
          <w:color w:val="auto"/>
        </w:rPr>
        <w:t>第７条　前条による売買代金の変更の請求は、買取検査の前までに行うものとする。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（買取検査の実施）</w:t>
      </w:r>
    </w:p>
    <w:p>
      <w:pPr>
        <w:pStyle w:val="0"/>
        <w:ind w:left="220" w:hanging="220" w:hangingChars="100"/>
        <w:rPr>
          <w:rFonts w:hint="default" w:ascii="ＭＳ 明朝" w:hAnsi="ＭＳ 明朝"/>
          <w:color w:val="auto"/>
        </w:rPr>
      </w:pPr>
      <w:r>
        <w:rPr>
          <w:rFonts w:hint="eastAsia" w:ascii="ＭＳ 明朝" w:hAnsi="ＭＳ 明朝"/>
          <w:color w:val="auto"/>
        </w:rPr>
        <w:t>第８条　乙は、対象物件が完成したときは、甲に買取検査の実施を請求しなければならない。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２　乙は、次の各号に定める書類を添えて前項の請求を行うものとする。</w:t>
      </w:r>
    </w:p>
    <w:p>
      <w:pPr>
        <w:pStyle w:val="0"/>
        <w:ind w:left="440" w:leftChars="100" w:hanging="220" w:hangingChars="100"/>
        <w:rPr>
          <w:rFonts w:hint="default" w:ascii="ＭＳ 明朝" w:hAnsi="ＭＳ 明朝"/>
          <w:color w:val="auto"/>
        </w:rPr>
      </w:pPr>
      <w:r>
        <w:rPr>
          <w:rFonts w:hint="eastAsia" w:ascii="ＭＳ 明朝" w:hAnsi="ＭＳ 明朝"/>
          <w:color w:val="auto"/>
        </w:rPr>
        <w:t>一　設計図書（変更があった場合は、変更後の設計図書とする。）</w:t>
      </w:r>
    </w:p>
    <w:p>
      <w:pPr>
        <w:pStyle w:val="0"/>
        <w:ind w:left="440" w:leftChars="100" w:hanging="220" w:hangingChars="100"/>
        <w:rPr>
          <w:rFonts w:hint="default" w:ascii="ＭＳ 明朝" w:hAnsi="ＭＳ 明朝"/>
          <w:color w:val="auto"/>
        </w:rPr>
      </w:pPr>
      <w:r>
        <w:rPr>
          <w:rFonts w:hint="eastAsia" w:ascii="ＭＳ 明朝" w:hAnsi="ＭＳ 明朝"/>
          <w:color w:val="auto"/>
        </w:rPr>
        <w:t>二　維持管理、機器使用のための必要書類</w:t>
      </w:r>
    </w:p>
    <w:p>
      <w:pPr>
        <w:pStyle w:val="0"/>
        <w:ind w:left="440" w:leftChars="100" w:hanging="220" w:hangingChars="100"/>
        <w:rPr>
          <w:rFonts w:hint="default" w:ascii="ＭＳ 明朝" w:hAnsi="ＭＳ 明朝"/>
          <w:color w:val="auto"/>
        </w:rPr>
      </w:pPr>
      <w:r>
        <w:rPr>
          <w:rFonts w:hint="eastAsia" w:ascii="ＭＳ 明朝" w:hAnsi="ＭＳ 明朝"/>
          <w:color w:val="auto"/>
        </w:rPr>
        <w:t>三　竣工検査及び機器等の試運転の結果</w:t>
      </w:r>
    </w:p>
    <w:p>
      <w:pPr>
        <w:pStyle w:val="0"/>
        <w:ind w:left="440" w:leftChars="100" w:hanging="220" w:hangingChars="100"/>
        <w:rPr>
          <w:rFonts w:hint="default" w:ascii="ＭＳ 明朝" w:hAnsi="ＭＳ 明朝"/>
          <w:color w:val="auto"/>
        </w:rPr>
      </w:pPr>
      <w:r>
        <w:rPr>
          <w:rFonts w:hint="eastAsia" w:ascii="ＭＳ 明朝" w:hAnsi="ＭＳ 明朝"/>
          <w:color w:val="auto"/>
        </w:rPr>
        <w:t>四　設計住宅性能評価書及び建設住宅性能評価書の写し</w:t>
      </w:r>
    </w:p>
    <w:p>
      <w:pPr>
        <w:pStyle w:val="0"/>
        <w:ind w:left="440" w:leftChars="100" w:hanging="220" w:hangingChars="100"/>
        <w:rPr>
          <w:rFonts w:hint="default" w:ascii="ＭＳ 明朝" w:hAnsi="ＭＳ 明朝"/>
          <w:color w:val="auto"/>
        </w:rPr>
      </w:pPr>
      <w:r>
        <w:rPr>
          <w:rFonts w:hint="eastAsia" w:ascii="ＭＳ 明朝" w:hAnsi="ＭＳ 明朝"/>
          <w:color w:val="auto"/>
        </w:rPr>
        <w:t>五　その他の検査結果に関する書面の写し</w:t>
      </w:r>
    </w:p>
    <w:p>
      <w:pPr>
        <w:pStyle w:val="0"/>
        <w:ind w:left="220" w:hanging="220" w:hangingChars="100"/>
        <w:rPr>
          <w:rFonts w:hint="default" w:ascii="ＭＳ 明朝" w:hAnsi="ＭＳ 明朝"/>
          <w:color w:val="auto"/>
        </w:rPr>
      </w:pPr>
      <w:r>
        <w:rPr>
          <w:rFonts w:hint="eastAsia" w:ascii="ＭＳ 明朝" w:hAnsi="ＭＳ 明朝"/>
          <w:color w:val="auto"/>
        </w:rPr>
        <w:t>３　甲は、第１項の通知を受けたときは、通知を受けた日から起算して</w:t>
      </w:r>
      <w:r>
        <w:rPr>
          <w:rFonts w:hint="eastAsia" w:ascii="ＭＳ 明朝" w:hAnsi="ＭＳ 明朝"/>
          <w:color w:val="auto"/>
        </w:rPr>
        <w:t>10</w:t>
      </w:r>
      <w:r>
        <w:rPr>
          <w:rFonts w:hint="eastAsia" w:ascii="ＭＳ 明朝" w:hAnsi="ＭＳ 明朝"/>
          <w:color w:val="auto"/>
        </w:rPr>
        <w:t>日以内に乙の立会の上、買取検査を実施し、別に定める買取検査基準に適合するときは、乙に対して買取検査合格通知書を交付しなければならない。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４　甲は、前項の買取検査合格通知書が交付できない場合は、乙にその理由を示して、対象物件の修補を求めることができる。</w:t>
      </w:r>
    </w:p>
    <w:p>
      <w:pPr>
        <w:pStyle w:val="0"/>
        <w:ind w:left="220" w:hanging="220" w:hangingChars="100"/>
        <w:rPr>
          <w:rFonts w:hint="default" w:ascii="ＭＳ 明朝" w:hAnsi="ＭＳ 明朝"/>
          <w:color w:val="auto"/>
        </w:rPr>
      </w:pPr>
      <w:r>
        <w:rPr>
          <w:rFonts w:hint="eastAsia" w:ascii="ＭＳ 明朝" w:hAnsi="ＭＳ 明朝"/>
          <w:color w:val="auto"/>
        </w:rPr>
        <w:t>５　乙は、前項による甲の修補の求めに疑義等があるときは、甲に協議を申し入れることができる。この申し入れは甲の修補の求めがあった日から２日以内に行わなければならない。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６　甲は、前項による協議の結果、乙の申し入れが合理的であると認められる場合は、修補の求めを修正又は撤回しなければならない。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７　乙は、前項により撤回された場合を除き、甲から第４項の修補の求めがあった場合は、速やかに修補を行い、甲の買取検査を受けなければならない。この場合において、第２項の設計図書については、修正等を行う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（対象物件の引渡し）</w:t>
      </w:r>
    </w:p>
    <w:p>
      <w:pPr>
        <w:pStyle w:val="0"/>
        <w:ind w:left="220" w:hanging="220" w:hangingChars="100"/>
        <w:rPr>
          <w:rFonts w:hint="default" w:ascii="ＭＳ 明朝" w:hAnsi="ＭＳ 明朝"/>
          <w:color w:val="auto"/>
        </w:rPr>
      </w:pPr>
      <w:r>
        <w:rPr>
          <w:rFonts w:hint="eastAsia" w:ascii="ＭＳ 明朝" w:hAnsi="ＭＳ 明朝"/>
          <w:color w:val="auto"/>
        </w:rPr>
        <w:t>第９条　乙は、前条の規定による買取検査合格通知を受けたときは、７日以内に対象物件を甲に引き渡さなければならない。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２　乙は、前項による引渡しにあたって、甲に対する引渡書を提出し、甲はそれを受領した後、乙に対し受領書を発行するものとする。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（売買代金の支払い）</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10</w:t>
      </w:r>
      <w:r>
        <w:rPr>
          <w:rFonts w:hint="eastAsia" w:ascii="ＭＳ 明朝" w:hAnsi="ＭＳ 明朝"/>
          <w:color w:val="auto"/>
        </w:rPr>
        <w:t>条　乙は、前条第２項の規定による甲の受領書の発行後、支払請求書を甲に提出するものとする。</w:t>
      </w:r>
    </w:p>
    <w:p>
      <w:pPr>
        <w:pStyle w:val="0"/>
        <w:ind w:left="220" w:hanging="220" w:hangingChars="100"/>
        <w:rPr>
          <w:rFonts w:hint="default" w:ascii="ＭＳ 明朝" w:hAnsi="ＭＳ 明朝"/>
          <w:color w:val="auto"/>
        </w:rPr>
      </w:pPr>
      <w:r>
        <w:rPr>
          <w:rFonts w:hint="eastAsia" w:ascii="ＭＳ 明朝" w:hAnsi="ＭＳ 明朝"/>
          <w:color w:val="auto"/>
        </w:rPr>
        <w:t>２　甲は、当該支払請求書を受理した日から</w:t>
      </w:r>
      <w:r>
        <w:rPr>
          <w:rFonts w:hint="eastAsia" w:ascii="ＭＳ 明朝" w:hAnsi="ＭＳ 明朝"/>
          <w:color w:val="auto"/>
        </w:rPr>
        <w:t>30</w:t>
      </w:r>
      <w:r>
        <w:rPr>
          <w:rFonts w:hint="eastAsia" w:ascii="ＭＳ 明朝" w:hAnsi="ＭＳ 明朝"/>
          <w:color w:val="auto"/>
        </w:rPr>
        <w:t>日以内に、売買代金を乙に支払わなければならない。</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（所有権の移転）</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11</w:t>
      </w:r>
      <w:r>
        <w:rPr>
          <w:rFonts w:hint="eastAsia" w:ascii="ＭＳ 明朝" w:hAnsi="ＭＳ 明朝"/>
          <w:color w:val="auto"/>
        </w:rPr>
        <w:t>条　対象物件の所有権は、甲が乙から第９条第２項の規定による引渡書を受領した日に甲に移転するものとする。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（所有権等登記の申請）</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12</w:t>
      </w:r>
      <w:r>
        <w:rPr>
          <w:rFonts w:hint="eastAsia" w:ascii="ＭＳ 明朝" w:hAnsi="ＭＳ 明朝"/>
          <w:color w:val="auto"/>
        </w:rPr>
        <w:t>条　前条の規定により所有権が移転した場合は、甲は速やかに本契約に係る対象物件に係る甲名義による建物の表示登記及び所有権保存登記の申請手続きを行うものする。</w:t>
      </w:r>
    </w:p>
    <w:p>
      <w:pPr>
        <w:pStyle w:val="0"/>
        <w:ind w:left="220" w:hanging="220" w:hangingChars="100"/>
        <w:rPr>
          <w:rFonts w:hint="default" w:ascii="ＭＳ 明朝" w:hAnsi="ＭＳ 明朝"/>
          <w:color w:val="auto"/>
        </w:rPr>
      </w:pPr>
      <w:r>
        <w:rPr>
          <w:rFonts w:hint="eastAsia" w:ascii="ＭＳ 明朝" w:hAnsi="ＭＳ 明朝"/>
          <w:color w:val="auto"/>
        </w:rPr>
        <w:t>２　乙は、前項の手続きに必要な書類を甲に提供するものとする。</w:t>
      </w:r>
    </w:p>
    <w:p>
      <w:pPr>
        <w:pStyle w:val="0"/>
        <w:ind w:left="220" w:hanging="220" w:hangingChars="100"/>
        <w:rPr>
          <w:rFonts w:hint="default" w:ascii="ＭＳ 明朝" w:hAnsi="ＭＳ 明朝"/>
          <w:color w:val="auto"/>
        </w:rPr>
      </w:pPr>
      <w:r>
        <w:rPr>
          <w:rFonts w:hint="eastAsia" w:ascii="ＭＳ 明朝" w:hAnsi="ＭＳ 明朝"/>
          <w:color w:val="auto"/>
        </w:rPr>
        <w:t>３　前項の登記の手続きに要する費用は、甲が負担する。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（売買代金の遅延損害金）</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13</w:t>
      </w:r>
      <w:r>
        <w:rPr>
          <w:rFonts w:hint="eastAsia" w:ascii="ＭＳ 明朝" w:hAnsi="ＭＳ 明朝"/>
          <w:color w:val="auto"/>
        </w:rPr>
        <w:t>条　売買代金の支払いが、第</w:t>
      </w:r>
      <w:r>
        <w:rPr>
          <w:rFonts w:hint="eastAsia" w:ascii="ＭＳ 明朝" w:hAnsi="ＭＳ 明朝"/>
          <w:color w:val="auto"/>
        </w:rPr>
        <w:t>10</w:t>
      </w:r>
      <w:r>
        <w:rPr>
          <w:rFonts w:hint="eastAsia" w:ascii="ＭＳ 明朝" w:hAnsi="ＭＳ 明朝"/>
          <w:color w:val="auto"/>
        </w:rPr>
        <w:t>条第２項に規定する支払期日よりも遅れた場合、乙は甲に対して、甲が乙に支払うべき売買代金額につき、遅延日数に応じ、年</w:t>
      </w:r>
      <w:r>
        <w:rPr>
          <w:rFonts w:hint="eastAsia" w:ascii="ＭＳ 明朝" w:hAnsi="ＭＳ 明朝"/>
          <w:color w:val="auto"/>
        </w:rPr>
        <w:t>2.5</w:t>
      </w:r>
      <w:r>
        <w:rPr>
          <w:rFonts w:hint="eastAsia" w:ascii="ＭＳ 明朝" w:hAnsi="ＭＳ 明朝"/>
          <w:color w:val="auto"/>
        </w:rPr>
        <w:t>％の割合で計算した額（</w:t>
      </w:r>
      <w:r>
        <w:rPr>
          <w:rFonts w:hint="eastAsia" w:ascii="ＭＳ 明朝" w:hAnsi="ＭＳ 明朝"/>
          <w:color w:val="auto"/>
        </w:rPr>
        <w:t>100</w:t>
      </w:r>
      <w:r>
        <w:rPr>
          <w:rFonts w:hint="eastAsia" w:ascii="ＭＳ 明朝" w:hAnsi="ＭＳ 明朝"/>
          <w:color w:val="auto"/>
        </w:rPr>
        <w:t>円未満の端数があるときは、その端数は切り捨てる。）の遅延利息の支払を請求することができる。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（引渡しの遅延損害金）</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14</w:t>
      </w:r>
      <w:r>
        <w:rPr>
          <w:rFonts w:hint="eastAsia" w:ascii="ＭＳ 明朝" w:hAnsi="ＭＳ 明朝"/>
          <w:color w:val="auto"/>
        </w:rPr>
        <w:t>条　対象物件の引渡しが、乙の責めに帰すべき事由により、引渡期限の日より遅れた場合は、甲は乙に対して、売買代金額につき、遅延日数に応じ、年</w:t>
      </w:r>
      <w:r>
        <w:rPr>
          <w:rFonts w:hint="eastAsia" w:ascii="ＭＳ 明朝" w:hAnsi="ＭＳ 明朝"/>
          <w:color w:val="auto"/>
        </w:rPr>
        <w:t>2.5</w:t>
      </w:r>
      <w:r>
        <w:rPr>
          <w:rFonts w:hint="eastAsia" w:ascii="ＭＳ 明朝" w:hAnsi="ＭＳ 明朝"/>
          <w:color w:val="auto"/>
        </w:rPr>
        <w:t>％の割合で計算した額（</w:t>
      </w:r>
      <w:r>
        <w:rPr>
          <w:rFonts w:hint="eastAsia" w:ascii="ＭＳ 明朝" w:hAnsi="ＭＳ 明朝"/>
          <w:color w:val="auto"/>
        </w:rPr>
        <w:t>100</w:t>
      </w:r>
      <w:r>
        <w:rPr>
          <w:rFonts w:hint="eastAsia" w:ascii="ＭＳ 明朝" w:hAnsi="ＭＳ 明朝"/>
          <w:color w:val="auto"/>
        </w:rPr>
        <w:t>円未満の端数があるときは、その端数は切り捨てる。）の損害金の支払を請求することができる。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（危険負担）</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15</w:t>
      </w:r>
      <w:r>
        <w:rPr>
          <w:rFonts w:hint="eastAsia" w:ascii="ＭＳ 明朝" w:hAnsi="ＭＳ 明朝"/>
          <w:color w:val="auto"/>
        </w:rPr>
        <w:t>条　甲は、第８条の買取検査合格通知の日から、第</w:t>
      </w:r>
      <w:r>
        <w:rPr>
          <w:rFonts w:hint="eastAsia" w:ascii="ＭＳ 明朝" w:hAnsi="ＭＳ 明朝"/>
          <w:color w:val="auto"/>
        </w:rPr>
        <w:t>10</w:t>
      </w:r>
      <w:r>
        <w:rPr>
          <w:rFonts w:hint="eastAsia" w:ascii="ＭＳ 明朝" w:hAnsi="ＭＳ 明朝"/>
          <w:color w:val="auto"/>
        </w:rPr>
        <w:t>条の規定により対象物件の所有権が甲に移転するまでの間に、天災等で甲と乙のいずれの責めにも帰すことができないものにより、対象物件が滅失又は毀損した場合は、乙に対して売買代金の減免を請求することができる。</w:t>
      </w:r>
    </w:p>
    <w:p>
      <w:pPr>
        <w:pStyle w:val="0"/>
        <w:ind w:left="220" w:hanging="220" w:hangingChars="100"/>
        <w:rPr>
          <w:rFonts w:hint="default" w:ascii="ＭＳ 明朝" w:hAnsi="ＭＳ 明朝"/>
          <w:color w:val="auto"/>
        </w:rPr>
      </w:pPr>
      <w:r>
        <w:rPr>
          <w:rFonts w:hint="eastAsia" w:ascii="ＭＳ 明朝" w:hAnsi="ＭＳ 明朝"/>
          <w:color w:val="auto"/>
        </w:rPr>
        <w:t>２　前項の規定にかかわらず、甲は、乙と協議し、前項の売買代金の減免に代えて、乙に対して、対象物件の補修を請求することができる。この費用は、乙が負担するものとする。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（甲による契約の解除）</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16</w:t>
      </w:r>
      <w:r>
        <w:rPr>
          <w:rFonts w:hint="eastAsia" w:ascii="ＭＳ 明朝" w:hAnsi="ＭＳ 明朝"/>
          <w:color w:val="auto"/>
        </w:rPr>
        <w:t>条　乙が次の各号のいずれかに該当するときは、甲は、乙に対して書面で通知することにより、本契約を解除することができる。</w:t>
      </w:r>
    </w:p>
    <w:p>
      <w:pPr>
        <w:pStyle w:val="0"/>
        <w:ind w:left="440" w:leftChars="100" w:hanging="220" w:hangingChars="100"/>
        <w:rPr>
          <w:rFonts w:hint="default" w:ascii="ＭＳ 明朝" w:hAnsi="ＭＳ 明朝"/>
          <w:color w:val="auto"/>
        </w:rPr>
      </w:pPr>
      <w:r>
        <w:rPr>
          <w:rFonts w:hint="eastAsia" w:ascii="ＭＳ 明朝" w:hAnsi="ＭＳ 明朝"/>
          <w:color w:val="auto"/>
        </w:rPr>
        <w:t>一　乙による本事業の放棄と認められる状況が</w:t>
      </w:r>
      <w:r>
        <w:rPr>
          <w:rFonts w:hint="eastAsia" w:ascii="ＭＳ 明朝" w:hAnsi="ＭＳ 明朝"/>
          <w:color w:val="auto"/>
        </w:rPr>
        <w:t>30</w:t>
      </w:r>
      <w:r>
        <w:rPr>
          <w:rFonts w:hint="eastAsia" w:ascii="ＭＳ 明朝" w:hAnsi="ＭＳ 明朝"/>
          <w:color w:val="auto"/>
        </w:rPr>
        <w:t>日以上継続したとき。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二　乙が、破産、会社更生、民事再生、会社整理、特別清算その他これらに類する法的倒産手続（今後新たに創設されるこれらと同様の手続を含む。）について、乙の取締役会等でその申立てを決議したとき、又は第三者（乙の取締役等も含む。）によってその申し立てがなされた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三　乙が本契約に違反し、甲が相当な期間を定めて催告してもその違反の状態が解除されず、本契約の目的を達することができないと認められるとき。</w:t>
      </w:r>
    </w:p>
    <w:p>
      <w:pPr>
        <w:pStyle w:val="0"/>
        <w:ind w:left="220" w:hanging="220" w:hangingChars="100"/>
        <w:rPr>
          <w:rFonts w:hint="default" w:ascii="ＭＳ 明朝" w:hAnsi="ＭＳ 明朝"/>
          <w:color w:val="auto"/>
        </w:rPr>
      </w:pPr>
      <w:r>
        <w:rPr>
          <w:rFonts w:hint="eastAsia" w:ascii="ＭＳ 明朝" w:hAnsi="ＭＳ 明朝"/>
          <w:color w:val="auto"/>
        </w:rPr>
        <w:t>２　乙が次のいずれかに該当するときは、甲は契約を解除することができる。</w:t>
      </w:r>
    </w:p>
    <w:p>
      <w:pPr>
        <w:pStyle w:val="0"/>
        <w:ind w:left="440" w:leftChars="100" w:hanging="220" w:hangingChars="100"/>
        <w:rPr>
          <w:rFonts w:hint="default" w:ascii="ＭＳ 明朝" w:hAnsi="ＭＳ 明朝"/>
          <w:color w:val="auto"/>
        </w:rPr>
      </w:pPr>
      <w:r>
        <w:rPr>
          <w:rFonts w:hint="eastAsia" w:ascii="ＭＳ 明朝" w:hAnsi="ＭＳ 明朝"/>
          <w:color w:val="auto"/>
        </w:rPr>
        <w:t>一　役員等（構成員が個人である場合にはその者を、事業者又は構成員が法人である場合にはその役員又はその支店若しくは常時建設工事の請負契約を締結する事務所の代表者をいう。以下この号において同じ。）が暴力団員による不当な行為の防止等に関する法律（平成３年法律第</w:t>
      </w:r>
      <w:r>
        <w:rPr>
          <w:rFonts w:hint="eastAsia" w:ascii="ＭＳ 明朝" w:hAnsi="ＭＳ 明朝"/>
          <w:color w:val="auto"/>
        </w:rPr>
        <w:t>77</w:t>
      </w:r>
      <w:r>
        <w:rPr>
          <w:rFonts w:hint="eastAsia" w:ascii="ＭＳ 明朝" w:hAnsi="ＭＳ 明朝"/>
          <w:color w:val="auto"/>
        </w:rPr>
        <w:t>号）第２条第６号に規定する暴力団員（以下この号において「暴力団員」という。）であると認められるとき。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二　暴力団（暴力団員による不当な行為の防止等に関する法律第２条第２号に規定する暴力団をいう。以下この号において同じ。）又は暴力団員が経営に実質的に関与していると認められるとき。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三　役員等が自己、自社若しくは第三者の不正の利益を図る目的又は第三者に損害を加える目的をもって、暴力団又は暴力団員を利用するなどしたと認められるとき。</w:t>
      </w:r>
    </w:p>
    <w:p>
      <w:pPr>
        <w:pStyle w:val="0"/>
        <w:ind w:left="440" w:leftChars="100" w:hanging="220" w:hangingChars="100"/>
        <w:rPr>
          <w:rFonts w:hint="default" w:ascii="ＭＳ 明朝" w:hAnsi="ＭＳ 明朝"/>
          <w:color w:val="auto"/>
        </w:rPr>
      </w:pPr>
      <w:r>
        <w:rPr>
          <w:rFonts w:hint="eastAsia" w:ascii="ＭＳ 明朝" w:hAnsi="ＭＳ 明朝"/>
          <w:color w:val="auto"/>
        </w:rPr>
        <w:t>四　役員等が、暴力団又は暴力団員に対して資金等を供給し、又は便宜を供与するなど直接的あるいは積極的に暴力団の維持、運営に協力し、若しくは関与していると認められるとき。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五　役員等が暴力団又は暴力団員と社会的に非難されるべき関係を有していると認められるとき。</w:t>
      </w:r>
    </w:p>
    <w:p>
      <w:pPr>
        <w:pStyle w:val="0"/>
        <w:ind w:left="440" w:leftChars="100" w:hanging="220" w:hangingChars="100"/>
        <w:rPr>
          <w:rFonts w:hint="default" w:ascii="ＭＳ 明朝" w:hAnsi="ＭＳ 明朝"/>
          <w:color w:val="auto"/>
        </w:rPr>
      </w:pPr>
      <w:r>
        <w:rPr>
          <w:rFonts w:hint="eastAsia" w:ascii="ＭＳ 明朝" w:hAnsi="ＭＳ 明朝"/>
          <w:color w:val="auto"/>
        </w:rPr>
        <w:t>六　請負契約又は資材、原材料の購入契約その他の契約に当たり、その相手方が第一号から第五号までのいずれかに該当することを知りながら、当該者と契約を締結したと認められるとき。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七　第一号から第五号までのいずれかに該当する者を下請契約又は資材、原材料の購入契約その他の契約の相手方としていた場合（第六号に該当する場合を除く。）に、町が事業者に対して当該契約の解除を求め、事業者がこれに従わなかったとき。</w:t>
      </w:r>
    </w:p>
    <w:p>
      <w:pPr>
        <w:pStyle w:val="0"/>
        <w:ind w:left="220" w:hanging="220" w:hangingChars="100"/>
        <w:rPr>
          <w:rFonts w:hint="default" w:ascii="ＭＳ 明朝" w:hAnsi="ＭＳ 明朝"/>
          <w:color w:val="auto"/>
        </w:rPr>
      </w:pPr>
      <w:r>
        <w:rPr>
          <w:rFonts w:hint="eastAsia" w:ascii="ＭＳ 明朝" w:hAnsi="ＭＳ 明朝"/>
          <w:color w:val="auto"/>
        </w:rPr>
        <w:t>３　前２項の規定によりこの契約が解除された場合においては、乙は、売買代金の</w:t>
      </w:r>
      <w:r>
        <w:rPr>
          <w:rFonts w:hint="eastAsia" w:ascii="ＭＳ 明朝" w:hAnsi="ＭＳ 明朝"/>
          <w:color w:val="auto"/>
        </w:rPr>
        <w:t>10</w:t>
      </w:r>
      <w:r>
        <w:rPr>
          <w:rFonts w:hint="eastAsia" w:ascii="ＭＳ 明朝" w:hAnsi="ＭＳ 明朝"/>
          <w:color w:val="auto"/>
        </w:rPr>
        <w:t>分の１に相当する額を違約金として甲の指定する期間内に支払わなければならない。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４　第１項の規定により、この契約が解除された場合において、第３条の規定により契約保証金の納付又はこれに代わる担保の提供が行われているときは、甲は当該契約保証金又は担保をもって前項の違約金に充当することができ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　（談合その他不正行為による解除）</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17</w:t>
      </w:r>
      <w:r>
        <w:rPr>
          <w:rFonts w:hint="eastAsia" w:ascii="ＭＳ 明朝" w:hAnsi="ＭＳ 明朝"/>
          <w:color w:val="auto"/>
        </w:rPr>
        <w:t>条　甲は、乙が次の各号のいずれかに該当するときは、この契約を解除することができる。</w:t>
      </w:r>
    </w:p>
    <w:p>
      <w:pPr>
        <w:pStyle w:val="0"/>
        <w:ind w:left="440" w:leftChars="100" w:hanging="220" w:hangingChars="100"/>
        <w:rPr>
          <w:rFonts w:hint="default" w:ascii="ＭＳ 明朝" w:hAnsi="ＭＳ 明朝"/>
          <w:color w:val="auto"/>
        </w:rPr>
      </w:pPr>
      <w:r>
        <w:rPr>
          <w:rFonts w:hint="eastAsia" w:ascii="ＭＳ 明朝" w:hAnsi="ＭＳ 明朝"/>
          <w:color w:val="auto"/>
        </w:rPr>
        <w:t>一　公正取引委員会が、乙に違反行為があったとして私的独占の禁止及び公正取引の確保に関する法律（昭和</w:t>
      </w:r>
      <w:r>
        <w:rPr>
          <w:rFonts w:hint="eastAsia" w:ascii="ＭＳ 明朝" w:hAnsi="ＭＳ 明朝"/>
          <w:color w:val="auto"/>
        </w:rPr>
        <w:t>22</w:t>
      </w:r>
      <w:r>
        <w:rPr>
          <w:rFonts w:hint="eastAsia" w:ascii="ＭＳ 明朝" w:hAnsi="ＭＳ 明朝"/>
          <w:color w:val="auto"/>
        </w:rPr>
        <w:t>年法律第</w:t>
      </w:r>
      <w:r>
        <w:rPr>
          <w:rFonts w:hint="eastAsia" w:ascii="ＭＳ 明朝" w:hAnsi="ＭＳ 明朝"/>
          <w:color w:val="auto"/>
        </w:rPr>
        <w:t>54</w:t>
      </w:r>
      <w:r>
        <w:rPr>
          <w:rFonts w:hint="eastAsia" w:ascii="ＭＳ 明朝" w:hAnsi="ＭＳ 明朝"/>
          <w:color w:val="auto"/>
        </w:rPr>
        <w:t>号）（以下「独占禁止法」という。）第</w:t>
      </w:r>
      <w:r>
        <w:rPr>
          <w:rFonts w:hint="eastAsia" w:ascii="ＭＳ 明朝" w:hAnsi="ＭＳ 明朝"/>
          <w:color w:val="auto"/>
        </w:rPr>
        <w:t>49</w:t>
      </w:r>
      <w:r>
        <w:rPr>
          <w:rFonts w:hint="eastAsia" w:ascii="ＭＳ 明朝" w:hAnsi="ＭＳ 明朝"/>
          <w:color w:val="auto"/>
        </w:rPr>
        <w:t>条に規定する排除措置命令を行い、当該排除措置命令が確定したとき。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二　公正取引委員会が、乙に違反行為があったとして、独占禁止法第</w:t>
      </w:r>
      <w:r>
        <w:rPr>
          <w:rFonts w:hint="eastAsia" w:ascii="ＭＳ 明朝" w:hAnsi="ＭＳ 明朝"/>
          <w:color w:val="auto"/>
        </w:rPr>
        <w:t>62</w:t>
      </w:r>
      <w:r>
        <w:rPr>
          <w:rFonts w:hint="eastAsia" w:ascii="ＭＳ 明朝" w:hAnsi="ＭＳ 明朝"/>
          <w:color w:val="auto"/>
        </w:rPr>
        <w:t>条第１項に規定する課徴金の納付命令を行い、当該納付命令が確定したとき。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三　乙（乙が法人の場合にあっては、その役員又は使用人）に対し、刑法（明治</w:t>
      </w:r>
      <w:r>
        <w:rPr>
          <w:rFonts w:hint="eastAsia" w:ascii="ＭＳ 明朝" w:hAnsi="ＭＳ 明朝"/>
          <w:color w:val="auto"/>
        </w:rPr>
        <w:t>40</w:t>
      </w:r>
      <w:r>
        <w:rPr>
          <w:rFonts w:hint="eastAsia" w:ascii="ＭＳ 明朝" w:hAnsi="ＭＳ 明朝"/>
          <w:color w:val="auto"/>
        </w:rPr>
        <w:t>年法律第</w:t>
      </w:r>
      <w:r>
        <w:rPr>
          <w:rFonts w:hint="eastAsia" w:ascii="ＭＳ 明朝" w:hAnsi="ＭＳ 明朝"/>
          <w:color w:val="auto"/>
        </w:rPr>
        <w:t>45</w:t>
      </w:r>
      <w:r>
        <w:rPr>
          <w:rFonts w:hint="eastAsia" w:ascii="ＭＳ 明朝" w:hAnsi="ＭＳ 明朝"/>
          <w:color w:val="auto"/>
        </w:rPr>
        <w:t>号）第</w:t>
      </w:r>
      <w:r>
        <w:rPr>
          <w:rFonts w:hint="eastAsia" w:ascii="ＭＳ 明朝" w:hAnsi="ＭＳ 明朝"/>
          <w:color w:val="auto"/>
        </w:rPr>
        <w:t>96</w:t>
      </w:r>
      <w:r>
        <w:rPr>
          <w:rFonts w:hint="eastAsia" w:ascii="ＭＳ 明朝" w:hAnsi="ＭＳ 明朝"/>
          <w:color w:val="auto"/>
        </w:rPr>
        <w:t>条の６の規定による刑が確定したとき。</w:t>
      </w:r>
    </w:p>
    <w:p>
      <w:pPr>
        <w:pStyle w:val="0"/>
        <w:ind w:left="220" w:hanging="220" w:hangingChars="100"/>
        <w:rPr>
          <w:rFonts w:hint="default" w:ascii="ＭＳ 明朝" w:hAnsi="ＭＳ 明朝"/>
          <w:color w:val="auto"/>
        </w:rPr>
      </w:pPr>
      <w:r>
        <w:rPr>
          <w:rFonts w:hint="eastAsia" w:ascii="ＭＳ 明朝" w:hAnsi="ＭＳ 明朝"/>
          <w:color w:val="auto"/>
        </w:rPr>
        <w:t>２</w:t>
      </w:r>
      <w:r>
        <w:rPr>
          <w:rFonts w:hint="eastAsia" w:ascii="ＭＳ 明朝" w:hAnsi="ＭＳ 明朝"/>
          <w:color w:val="auto"/>
        </w:rPr>
        <w:t xml:space="preserve">  </w:t>
      </w:r>
      <w:r>
        <w:rPr>
          <w:rFonts w:hint="eastAsia" w:ascii="ＭＳ 明朝" w:hAnsi="ＭＳ 明朝"/>
          <w:color w:val="auto"/>
        </w:rPr>
        <w:t>前条第３項及び第４項の規定は、前項による解除の場合に準用する。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　（賠償の予約）</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18</w:t>
      </w:r>
      <w:r>
        <w:rPr>
          <w:rFonts w:hint="eastAsia" w:ascii="ＭＳ 明朝" w:hAnsi="ＭＳ 明朝"/>
          <w:color w:val="auto"/>
        </w:rPr>
        <w:t>条　乙は、前条第１項各号のいずれかに該当するときは、甲がこの契約を解除するか否かを問わず、賠償金として、この契約による売買代金額の</w:t>
      </w:r>
      <w:r>
        <w:rPr>
          <w:rFonts w:hint="eastAsia" w:ascii="ＭＳ 明朝" w:hAnsi="ＭＳ 明朝"/>
          <w:color w:val="auto"/>
        </w:rPr>
        <w:t>10</w:t>
      </w:r>
      <w:r>
        <w:rPr>
          <w:rFonts w:hint="eastAsia" w:ascii="ＭＳ 明朝" w:hAnsi="ＭＳ 明朝"/>
          <w:color w:val="auto"/>
        </w:rPr>
        <w:t>分の２に相当する額を甲の指定する期間内に支払わなければならない。対象物件を引き渡した後も同様とする。ただし、前条第１項第１号又は第２号のうち、命令の対象となる行為が、独占禁止法第２条第９項の規定に基づく不公正な取引方法（昭和</w:t>
      </w:r>
      <w:r>
        <w:rPr>
          <w:rFonts w:hint="eastAsia" w:ascii="ＭＳ 明朝" w:hAnsi="ＭＳ 明朝"/>
          <w:color w:val="auto"/>
        </w:rPr>
        <w:t>57</w:t>
      </w:r>
      <w:r>
        <w:rPr>
          <w:rFonts w:hint="eastAsia" w:ascii="ＭＳ 明朝" w:hAnsi="ＭＳ 明朝"/>
          <w:color w:val="auto"/>
        </w:rPr>
        <w:t>年公正取引委員会告示第</w:t>
      </w:r>
      <w:r>
        <w:rPr>
          <w:rFonts w:hint="eastAsia" w:ascii="ＭＳ 明朝" w:hAnsi="ＭＳ 明朝"/>
          <w:color w:val="auto"/>
        </w:rPr>
        <w:t>15</w:t>
      </w:r>
      <w:r>
        <w:rPr>
          <w:rFonts w:hint="eastAsia" w:ascii="ＭＳ 明朝" w:hAnsi="ＭＳ 明朝"/>
          <w:color w:val="auto"/>
        </w:rPr>
        <w:t>号）第６項で規定する不当廉売に当たる場合その他甲が特に認める場合は、この限りでない。</w:t>
      </w:r>
    </w:p>
    <w:p>
      <w:pPr>
        <w:pStyle w:val="0"/>
        <w:ind w:left="220" w:hanging="220" w:hangingChars="100"/>
        <w:rPr>
          <w:rFonts w:hint="default" w:ascii="ＭＳ 明朝" w:hAnsi="ＭＳ 明朝"/>
          <w:color w:val="auto"/>
        </w:rPr>
      </w:pPr>
      <w:r>
        <w:rPr>
          <w:rFonts w:hint="eastAsia" w:ascii="ＭＳ 明朝" w:hAnsi="ＭＳ 明朝"/>
          <w:color w:val="auto"/>
        </w:rPr>
        <w:t>２　前項の規定は、甲に生じた実際の損害額が同項に規定する賠償金を超える場合において、甲がその超過分について賠償を請求することを妨げるものではない。</w:t>
      </w:r>
    </w:p>
    <w:p>
      <w:pPr>
        <w:pStyle w:val="0"/>
        <w:ind w:left="220" w:hanging="220" w:hangingChars="100"/>
        <w:rPr>
          <w:rFonts w:hint="default" w:ascii="ＭＳ 明朝" w:hAnsi="ＭＳ 明朝"/>
          <w:color w:val="auto"/>
        </w:rPr>
      </w:pPr>
      <w:r>
        <w:rPr>
          <w:rFonts w:hint="eastAsia" w:ascii="ＭＳ 明朝" w:hAnsi="ＭＳ 明朝"/>
          <w:color w:val="auto"/>
        </w:rPr>
        <w:t>３　甲は、乙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　（契約解除）</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19</w:t>
      </w:r>
      <w:r>
        <w:rPr>
          <w:rFonts w:hint="eastAsia" w:ascii="ＭＳ 明朝" w:hAnsi="ＭＳ 明朝"/>
          <w:color w:val="auto"/>
        </w:rPr>
        <w:t>条　甲は、工事が完成するまでの間は、第</w:t>
      </w:r>
      <w:r>
        <w:rPr>
          <w:rFonts w:hint="eastAsia" w:ascii="ＭＳ 明朝" w:hAnsi="ＭＳ 明朝"/>
          <w:color w:val="auto"/>
        </w:rPr>
        <w:t>16</w:t>
      </w:r>
      <w:r>
        <w:rPr>
          <w:rFonts w:hint="eastAsia" w:ascii="ＭＳ 明朝" w:hAnsi="ＭＳ 明朝"/>
          <w:color w:val="auto"/>
        </w:rPr>
        <w:t>条又は前条第</w:t>
      </w:r>
      <w:r>
        <w:rPr>
          <w:rFonts w:hint="eastAsia" w:ascii="ＭＳ 明朝" w:hAnsi="ＭＳ 明朝"/>
          <w:color w:val="auto"/>
        </w:rPr>
        <w:t>17</w:t>
      </w:r>
      <w:r>
        <w:rPr>
          <w:rFonts w:hint="eastAsia" w:ascii="ＭＳ 明朝" w:hAnsi="ＭＳ 明朝"/>
          <w:color w:val="auto"/>
        </w:rPr>
        <w:t>項の規定によるほか、必要があるときは、この契約を解除することができる。</w:t>
      </w:r>
    </w:p>
    <w:p>
      <w:pPr>
        <w:pStyle w:val="0"/>
        <w:ind w:left="220" w:hanging="220" w:hangingChars="100"/>
        <w:rPr>
          <w:rFonts w:hint="default" w:ascii="ＭＳ 明朝" w:hAnsi="ＭＳ 明朝"/>
          <w:color w:val="auto"/>
        </w:rPr>
      </w:pPr>
      <w:r>
        <w:rPr>
          <w:rFonts w:hint="eastAsia" w:ascii="ＭＳ 明朝" w:hAnsi="ＭＳ 明朝"/>
          <w:color w:val="auto"/>
        </w:rPr>
        <w:t>２　甲は、前項の規定によりこの契約を解除したことにより乙に損害を及ぼしたときは、その損害を賠償しなければならない。</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（乙による契約の解除）</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20</w:t>
      </w:r>
      <w:r>
        <w:rPr>
          <w:rFonts w:hint="eastAsia" w:ascii="ＭＳ 明朝" w:hAnsi="ＭＳ 明朝"/>
          <w:color w:val="auto"/>
        </w:rPr>
        <w:t>条　乙が次の各号のいずれかに該当するときは、乙は、甲に対して書面で通知することにより、本契約を解除することができる。</w:t>
      </w:r>
    </w:p>
    <w:p>
      <w:pPr>
        <w:pStyle w:val="0"/>
        <w:ind w:left="440" w:leftChars="100" w:hanging="220" w:hangingChars="100"/>
        <w:rPr>
          <w:rFonts w:hint="default" w:ascii="ＭＳ 明朝" w:hAnsi="ＭＳ 明朝"/>
          <w:color w:val="auto"/>
        </w:rPr>
      </w:pPr>
      <w:r>
        <w:rPr>
          <w:rFonts w:hint="eastAsia" w:ascii="ＭＳ 明朝" w:hAnsi="ＭＳ 明朝"/>
          <w:color w:val="auto"/>
        </w:rPr>
        <w:t>一　本事業の継続が困難となったとき。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二　破産、会社更生、民事再生、会社整理、特別清算その他これらに類する法的倒産手続（今後新たに創設されるこれらと同様の手続を含む。）を開始したとき。</w:t>
      </w:r>
    </w:p>
    <w:p>
      <w:pPr>
        <w:pStyle w:val="0"/>
        <w:ind w:left="220" w:hanging="220" w:hangingChars="100"/>
        <w:rPr>
          <w:rFonts w:hint="default" w:ascii="ＭＳ 明朝" w:hAnsi="ＭＳ 明朝"/>
          <w:color w:val="auto"/>
        </w:rPr>
      </w:pPr>
      <w:r>
        <w:rPr>
          <w:rFonts w:hint="eastAsia" w:ascii="ＭＳ 明朝" w:hAnsi="ＭＳ 明朝"/>
          <w:color w:val="auto"/>
        </w:rPr>
        <w:t>２　前項の規定により、本契約が解除となった場合、甲及び乙は、次の各号に掲げられた処理に従う。</w:t>
      </w:r>
    </w:p>
    <w:p>
      <w:pPr>
        <w:pStyle w:val="0"/>
        <w:ind w:left="440" w:leftChars="100" w:hanging="220" w:hangingChars="100"/>
        <w:rPr>
          <w:rFonts w:hint="default" w:ascii="ＭＳ 明朝" w:hAnsi="ＭＳ 明朝"/>
          <w:color w:val="auto"/>
        </w:rPr>
      </w:pPr>
      <w:r>
        <w:rPr>
          <w:rFonts w:hint="eastAsia" w:ascii="ＭＳ 明朝" w:hAnsi="ＭＳ 明朝"/>
          <w:color w:val="auto"/>
        </w:rPr>
        <w:t>一　甲は、対象物件の出来形部分について適正な価格で買取るものとする。なお、当該代金の支払時期及び支払方法については、甲及び乙との協議により決定する。</w:t>
      </w:r>
    </w:p>
    <w:p>
      <w:pPr>
        <w:pStyle w:val="0"/>
        <w:ind w:left="440" w:leftChars="100" w:hanging="220" w:hangingChars="100"/>
        <w:rPr>
          <w:rFonts w:hint="default" w:ascii="ＭＳ 明朝" w:hAnsi="ＭＳ 明朝"/>
          <w:color w:val="auto"/>
        </w:rPr>
      </w:pPr>
      <w:r>
        <w:rPr>
          <w:rFonts w:hint="eastAsia" w:ascii="ＭＳ 明朝" w:hAnsi="ＭＳ 明朝"/>
          <w:color w:val="auto"/>
        </w:rPr>
        <w:t>二　乙は、第一号で支払われた代金については、対象物件に関わる負債等に優先して充当するものとする。</w:t>
      </w:r>
    </w:p>
    <w:p>
      <w:pPr>
        <w:pStyle w:val="0"/>
        <w:ind w:left="220" w:hanging="220" w:hangingChars="100"/>
        <w:rPr>
          <w:rFonts w:hint="default" w:ascii="ＭＳ 明朝" w:hAnsi="ＭＳ 明朝"/>
          <w:color w:val="auto"/>
        </w:rPr>
      </w:pPr>
      <w:r>
        <w:rPr>
          <w:rFonts w:hint="eastAsia" w:ascii="ＭＳ 明朝" w:hAnsi="ＭＳ 明朝"/>
          <w:color w:val="auto"/>
        </w:rPr>
        <w:t>３　前２項の規定により本契約が解除となった場合においては、乙は、売買代金の</w:t>
      </w:r>
      <w:r>
        <w:rPr>
          <w:rFonts w:hint="eastAsia" w:ascii="ＭＳ 明朝" w:hAnsi="ＭＳ 明朝"/>
          <w:color w:val="auto"/>
        </w:rPr>
        <w:t>10</w:t>
      </w:r>
      <w:r>
        <w:rPr>
          <w:rFonts w:hint="eastAsia" w:ascii="ＭＳ 明朝" w:hAnsi="ＭＳ 明朝"/>
          <w:color w:val="auto"/>
        </w:rPr>
        <w:t>分の１に相当する額を違約金として甲の指定する期間内に支払わなければならない。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４　第１項の規定により、この契約が解除された場合において、第３条の規定により契約保証金の納付又はこれに代わる担保の提供が行われているときは、甲は当該契約保証金又は担保をもって前項の違約金に充当することができ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（損害賠償）</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21</w:t>
      </w:r>
      <w:r>
        <w:rPr>
          <w:rFonts w:hint="eastAsia" w:ascii="ＭＳ 明朝" w:hAnsi="ＭＳ 明朝"/>
          <w:color w:val="auto"/>
        </w:rPr>
        <w:t>条　甲又は乙が、本契約に定める義務を履行せず、又は信義に反する行為をしたため、本契約の目的を達成できないとき又は不測の損害を受けたときは、甲又は乙は催告をした後、この契約の全部又は一部を解除し、又はその損害の全部又は一部を賠償させることができる。ただし、損害額等について別段の定めがある場合は、その規定に従う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（瑕疵担保責任）</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22</w:t>
      </w:r>
      <w:r>
        <w:rPr>
          <w:rFonts w:hint="eastAsia" w:ascii="ＭＳ 明朝" w:hAnsi="ＭＳ 明朝"/>
          <w:color w:val="auto"/>
        </w:rPr>
        <w:t>条　甲は、対象物件に隠れた瑕疵があり、本契約の目的が達せられない場合は、相当の期間を定めて、乙に対してその瑕疵の修補を請求し、又は修補に代え、若しくは修補とともに損害の賠償を請求することができる。ただし、その瑕疵が重要ではなく、かつ、その修補に過分の費用を要するときは、甲は、損害の賠償のみを請求することができる。</w:t>
      </w:r>
    </w:p>
    <w:p>
      <w:pPr>
        <w:pStyle w:val="0"/>
        <w:ind w:left="220" w:hanging="220" w:hangingChars="100"/>
        <w:rPr>
          <w:rFonts w:hint="default" w:ascii="ＭＳ 明朝" w:hAnsi="ＭＳ 明朝"/>
          <w:color w:val="auto"/>
        </w:rPr>
      </w:pPr>
      <w:r>
        <w:rPr>
          <w:rFonts w:hint="eastAsia" w:ascii="ＭＳ 明朝" w:hAnsi="ＭＳ 明朝"/>
          <w:color w:val="auto"/>
        </w:rPr>
        <w:t>２　前項の規定による瑕疵の修補若しくは損害賠償の請求は、対象物件の引渡しの日から５年以内に行わなければならない。ただし、故意若しくは重大な過失により生じた隠れた瑕疵又は住宅の構造耐力上主要な部分等の隠れた瑕疵については、引渡し後</w:t>
      </w:r>
      <w:r>
        <w:rPr>
          <w:rFonts w:hint="eastAsia" w:ascii="ＭＳ 明朝" w:hAnsi="ＭＳ 明朝"/>
          <w:color w:val="auto"/>
        </w:rPr>
        <w:t>10</w:t>
      </w:r>
      <w:r>
        <w:rPr>
          <w:rFonts w:hint="eastAsia" w:ascii="ＭＳ 明朝" w:hAnsi="ＭＳ 明朝"/>
          <w:color w:val="auto"/>
        </w:rPr>
        <w:t>年が経過するまで、甲は乙に対してその瑕疵の修補を請求し、又は修補に代え、若しくは修補とともに損害の賠償を請求することができる。</w:t>
      </w:r>
    </w:p>
    <w:p>
      <w:pPr>
        <w:pStyle w:val="0"/>
        <w:ind w:left="220" w:hanging="220" w:hangingChars="100"/>
        <w:rPr>
          <w:rFonts w:hint="default" w:ascii="ＭＳ 明朝" w:hAnsi="ＭＳ 明朝"/>
          <w:color w:val="auto"/>
        </w:rPr>
      </w:pPr>
      <w:r>
        <w:rPr>
          <w:rFonts w:hint="eastAsia" w:ascii="ＭＳ 明朝" w:hAnsi="ＭＳ 明朝"/>
          <w:color w:val="auto"/>
        </w:rPr>
        <w:t>３　甲は、対象物件が第１項の瑕疵により滅失し、又は毀損したときは、第２項に規定する期間内でかつその瑕疵を知った日から６月以内に第１項の権利を行使しなければならない。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４　乙は、甲による買取検査のみをもって、本条に基づく責任を免れることはできない。</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（費用及び公租公課の負担）</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23</w:t>
      </w:r>
      <w:r>
        <w:rPr>
          <w:rFonts w:hint="eastAsia" w:ascii="ＭＳ 明朝" w:hAnsi="ＭＳ 明朝"/>
          <w:color w:val="auto"/>
        </w:rPr>
        <w:t>条　本契約手続のうち契約締結の費用は、甲及び乙が各自負担する。</w:t>
      </w:r>
    </w:p>
    <w:p>
      <w:pPr>
        <w:pStyle w:val="0"/>
        <w:ind w:left="220" w:hanging="220" w:hangingChars="100"/>
        <w:rPr>
          <w:rFonts w:hint="default" w:ascii="ＭＳ 明朝" w:hAnsi="ＭＳ 明朝"/>
          <w:color w:val="auto"/>
        </w:rPr>
      </w:pPr>
      <w:r>
        <w:rPr>
          <w:rFonts w:hint="eastAsia" w:ascii="ＭＳ 明朝" w:hAnsi="ＭＳ 明朝"/>
          <w:color w:val="auto"/>
        </w:rPr>
        <w:t>２　対象物件に対する公租公課その他の管理費用は、次条の所有権移転日を基準とし、所有権移転の前日までは乙が、それ以降は甲が負担する。なお、公租・公課納付分担の起算日は１月１日とする。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（収入印紙の負担）</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24</w:t>
      </w:r>
      <w:r>
        <w:rPr>
          <w:rFonts w:hint="eastAsia" w:ascii="ＭＳ 明朝" w:hAnsi="ＭＳ 明朝"/>
          <w:color w:val="auto"/>
        </w:rPr>
        <w:t>条　本契約に必要な収入印紙は、乙が負担する。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（著作権）</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25</w:t>
      </w:r>
      <w:r>
        <w:rPr>
          <w:rFonts w:hint="eastAsia" w:ascii="ＭＳ 明朝" w:hAnsi="ＭＳ 明朝"/>
          <w:color w:val="auto"/>
        </w:rPr>
        <w:t>条　甲は、設計図書について、無償で利用する権利を有し、その利用の権利は、本契約の終了後も存続する。</w:t>
      </w:r>
    </w:p>
    <w:p>
      <w:pPr>
        <w:pStyle w:val="0"/>
        <w:ind w:left="220" w:hanging="220" w:hangingChars="100"/>
        <w:rPr>
          <w:rFonts w:hint="default" w:ascii="ＭＳ 明朝" w:hAnsi="ＭＳ 明朝"/>
          <w:color w:val="auto"/>
        </w:rPr>
      </w:pPr>
      <w:r>
        <w:rPr>
          <w:rFonts w:hint="eastAsia" w:ascii="ＭＳ 明朝" w:hAnsi="ＭＳ 明朝"/>
          <w:color w:val="auto"/>
        </w:rPr>
        <w:t>２　前項の設計図書及び対象物件が著作権法（昭和</w:t>
      </w:r>
      <w:r>
        <w:rPr>
          <w:rFonts w:hint="eastAsia" w:ascii="ＭＳ 明朝" w:hAnsi="ＭＳ 明朝"/>
          <w:color w:val="auto"/>
        </w:rPr>
        <w:t>45</w:t>
      </w:r>
      <w:r>
        <w:rPr>
          <w:rFonts w:hint="eastAsia" w:ascii="ＭＳ 明朝" w:hAnsi="ＭＳ 明朝"/>
          <w:color w:val="auto"/>
        </w:rPr>
        <w:t>年法律第</w:t>
      </w:r>
      <w:r>
        <w:rPr>
          <w:rFonts w:hint="eastAsia" w:ascii="ＭＳ 明朝" w:hAnsi="ＭＳ 明朝"/>
          <w:color w:val="auto"/>
        </w:rPr>
        <w:t>48</w:t>
      </w:r>
      <w:r>
        <w:rPr>
          <w:rFonts w:hint="eastAsia" w:ascii="ＭＳ 明朝" w:hAnsi="ＭＳ 明朝"/>
          <w:color w:val="auto"/>
        </w:rPr>
        <w:t>号）第２条第１項第１号に定める著作物に該当する場合には、著作権法第２章及び第３章に規定する著作者の権利の帰属は、著作権法の定めるところによる。</w:t>
      </w:r>
    </w:p>
    <w:p>
      <w:pPr>
        <w:pStyle w:val="0"/>
        <w:ind w:left="220" w:hanging="220" w:hangingChars="100"/>
        <w:rPr>
          <w:rFonts w:hint="default" w:ascii="ＭＳ 明朝" w:hAnsi="ＭＳ 明朝"/>
          <w:color w:val="auto"/>
        </w:rPr>
      </w:pPr>
      <w:r>
        <w:rPr>
          <w:rFonts w:hint="eastAsia" w:ascii="ＭＳ 明朝" w:hAnsi="ＭＳ 明朝"/>
          <w:color w:val="auto"/>
        </w:rPr>
        <w:t>３　乙は、甲が設計図書及び対象物件を次の各号に掲げるところにより利用をすることができるようにしなければならず、本契約に別段の定めがある場合を除き、著作権法第</w:t>
      </w:r>
      <w:r>
        <w:rPr>
          <w:rFonts w:hint="eastAsia" w:ascii="ＭＳ 明朝" w:hAnsi="ＭＳ 明朝"/>
          <w:color w:val="auto"/>
        </w:rPr>
        <w:t>19</w:t>
      </w:r>
      <w:r>
        <w:rPr>
          <w:rFonts w:hint="eastAsia" w:ascii="ＭＳ 明朝" w:hAnsi="ＭＳ 明朝"/>
          <w:color w:val="auto"/>
        </w:rPr>
        <w:t>条第１項又は第</w:t>
      </w:r>
      <w:r>
        <w:rPr>
          <w:rFonts w:hint="eastAsia" w:ascii="ＭＳ 明朝" w:hAnsi="ＭＳ 明朝"/>
          <w:color w:val="auto"/>
        </w:rPr>
        <w:t>20</w:t>
      </w:r>
      <w:r>
        <w:rPr>
          <w:rFonts w:hint="eastAsia" w:ascii="ＭＳ 明朝" w:hAnsi="ＭＳ 明朝"/>
          <w:color w:val="auto"/>
        </w:rPr>
        <w:t>条第１項に定める権利を自ら行使し、又は著作者（甲を除く。以下本条において同じ。）をして行使させてはならない。</w:t>
      </w:r>
    </w:p>
    <w:p>
      <w:pPr>
        <w:pStyle w:val="0"/>
        <w:ind w:left="440" w:leftChars="100" w:hanging="220" w:hangingChars="100"/>
        <w:rPr>
          <w:rFonts w:hint="default" w:ascii="ＭＳ 明朝" w:hAnsi="ＭＳ 明朝"/>
          <w:color w:val="auto"/>
        </w:rPr>
      </w:pPr>
      <w:r>
        <w:rPr>
          <w:rFonts w:hint="eastAsia" w:ascii="ＭＳ 明朝" w:hAnsi="ＭＳ 明朝"/>
          <w:color w:val="auto"/>
        </w:rPr>
        <w:t>一　設計図書又は対象物件の内容を公表すること。</w:t>
      </w:r>
    </w:p>
    <w:p>
      <w:pPr>
        <w:pStyle w:val="0"/>
        <w:ind w:left="440" w:leftChars="100" w:hanging="220" w:hangingChars="100"/>
        <w:rPr>
          <w:rFonts w:hint="default" w:ascii="ＭＳ 明朝" w:hAnsi="ＭＳ 明朝"/>
          <w:color w:val="auto"/>
        </w:rPr>
      </w:pPr>
      <w:r>
        <w:rPr>
          <w:rFonts w:hint="eastAsia" w:ascii="ＭＳ 明朝" w:hAnsi="ＭＳ 明朝"/>
          <w:color w:val="auto"/>
        </w:rPr>
        <w:t>二　対象物件の完成及び増築、改築並びに修繕等のために必要な範囲で、甲及び甲の委託する第三者をして複製、頒布、展示、改変、翻案その他の修正をすること。</w:t>
      </w:r>
    </w:p>
    <w:p>
      <w:pPr>
        <w:pStyle w:val="0"/>
        <w:ind w:left="440" w:leftChars="100" w:hanging="220" w:hangingChars="100"/>
        <w:rPr>
          <w:rFonts w:hint="default" w:ascii="ＭＳ 明朝" w:hAnsi="ＭＳ 明朝"/>
          <w:color w:val="auto"/>
        </w:rPr>
      </w:pPr>
      <w:r>
        <w:rPr>
          <w:rFonts w:hint="eastAsia" w:ascii="ＭＳ 明朝" w:hAnsi="ＭＳ 明朝"/>
          <w:color w:val="auto"/>
        </w:rPr>
        <w:t>三　対象物件を写真、模型、絵画その他の媒体により表現すること。</w:t>
      </w:r>
    </w:p>
    <w:p>
      <w:pPr>
        <w:pStyle w:val="0"/>
        <w:ind w:left="440" w:leftChars="100" w:hanging="220" w:hangingChars="100"/>
        <w:rPr>
          <w:rFonts w:hint="default" w:ascii="ＭＳ 明朝" w:hAnsi="ＭＳ 明朝"/>
          <w:color w:val="auto"/>
        </w:rPr>
      </w:pPr>
      <w:r>
        <w:rPr>
          <w:rFonts w:hint="eastAsia" w:ascii="ＭＳ 明朝" w:hAnsi="ＭＳ 明朝"/>
          <w:color w:val="auto"/>
        </w:rPr>
        <w:t>四　対象物件を増築し、改築し、修繕若しくは模様替えにより改変し、又は取り壊すこと。</w:t>
      </w:r>
    </w:p>
    <w:p>
      <w:pPr>
        <w:pStyle w:val="0"/>
        <w:ind w:left="220" w:hanging="220" w:hangingChars="100"/>
        <w:rPr>
          <w:rFonts w:hint="default" w:ascii="ＭＳ 明朝" w:hAnsi="ＭＳ 明朝"/>
          <w:color w:val="auto"/>
        </w:rPr>
      </w:pPr>
      <w:r>
        <w:rPr>
          <w:rFonts w:hint="eastAsia" w:ascii="ＭＳ 明朝" w:hAnsi="ＭＳ 明朝"/>
          <w:color w:val="auto"/>
        </w:rPr>
        <w:t>４　乙は、本契約に別段の定めがある場合を除き、次の各号に掲げる行為を自らなし、又は著作者をして行使させてはならない。ただし、あらかじめ甲の承諾を得た場合は、この限りでない。</w:t>
      </w:r>
    </w:p>
    <w:p>
      <w:pPr>
        <w:pStyle w:val="0"/>
        <w:ind w:left="440" w:leftChars="100" w:hanging="220" w:hangingChars="100"/>
        <w:rPr>
          <w:rFonts w:hint="default" w:ascii="ＭＳ 明朝" w:hAnsi="ＭＳ 明朝"/>
          <w:color w:val="auto"/>
        </w:rPr>
      </w:pPr>
      <w:r>
        <w:rPr>
          <w:rFonts w:hint="eastAsia" w:ascii="ＭＳ 明朝" w:hAnsi="ＭＳ 明朝"/>
          <w:color w:val="auto"/>
        </w:rPr>
        <w:t>一　第２項の著作物に係る著作権を第三者に譲渡し、又は承継させること。</w:t>
      </w:r>
    </w:p>
    <w:p>
      <w:pPr>
        <w:pStyle w:val="0"/>
        <w:ind w:left="440" w:leftChars="100" w:hanging="220" w:hangingChars="100"/>
        <w:rPr>
          <w:rFonts w:hint="default" w:ascii="ＭＳ 明朝" w:hAnsi="ＭＳ 明朝"/>
          <w:color w:val="auto"/>
        </w:rPr>
      </w:pPr>
      <w:r>
        <w:rPr>
          <w:rFonts w:hint="eastAsia" w:ascii="ＭＳ 明朝" w:hAnsi="ＭＳ 明朝"/>
          <w:color w:val="auto"/>
        </w:rPr>
        <w:t>二　設計図書及び対象物件の内容を公表すること。</w:t>
      </w:r>
    </w:p>
    <w:p>
      <w:pPr>
        <w:pStyle w:val="0"/>
        <w:ind w:left="440" w:leftChars="100" w:hanging="220" w:hangingChars="100"/>
        <w:rPr>
          <w:rFonts w:hint="default" w:ascii="ＭＳ 明朝" w:hAnsi="ＭＳ 明朝"/>
          <w:color w:val="auto"/>
        </w:rPr>
      </w:pPr>
      <w:r>
        <w:rPr>
          <w:rFonts w:hint="eastAsia" w:ascii="ＭＳ 明朝" w:hAnsi="ＭＳ 明朝"/>
          <w:color w:val="auto"/>
        </w:rPr>
        <w:t>三　対象物件に乙の実名又は変名を表示すること。</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（管轄裁判所）</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26</w:t>
      </w:r>
      <w:r>
        <w:rPr>
          <w:rFonts w:hint="eastAsia" w:ascii="ＭＳ 明朝" w:hAnsi="ＭＳ 明朝"/>
          <w:color w:val="auto"/>
        </w:rPr>
        <w:t>条　本契約に関する一切の紛争に関しては、金沢地方裁判所を第一審の専属管轄裁判所とする。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（本契約に定めのない事項</w:t>
      </w:r>
      <w:r>
        <w:rPr>
          <w:rFonts w:hint="eastAsia" w:ascii="ＭＳ 明朝" w:hAnsi="ＭＳ 明朝"/>
          <w:color w:val="auto"/>
        </w:rPr>
        <w:t>)</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27</w:t>
      </w:r>
      <w:r>
        <w:rPr>
          <w:rFonts w:hint="eastAsia" w:ascii="ＭＳ 明朝" w:hAnsi="ＭＳ 明朝"/>
          <w:color w:val="auto"/>
        </w:rPr>
        <w:t>条　本契約に定めのない事項については、基本協定の定めに従うものとし、本契約によっても明らかでない事項については、甲乙が協議して定めることとする。</w:t>
      </w:r>
    </w:p>
    <w:p>
      <w:pPr>
        <w:pStyle w:val="0"/>
        <w:ind w:left="220" w:hanging="220" w:hangingChars="100"/>
        <w:rPr>
          <w:rFonts w:hint="default" w:ascii="ＭＳ 明朝" w:hAnsi="ＭＳ 明朝"/>
          <w:color w:val="auto"/>
        </w:rPr>
      </w:pPr>
      <w:r>
        <w:rPr>
          <w:rFonts w:hint="eastAsia" w:ascii="ＭＳ 明朝" w:hAnsi="ＭＳ 明朝"/>
          <w:color w:val="auto"/>
        </w:rPr>
        <w:t>２　本契約により難い事情が生じたとき、又はこの契約について疑義が生じたときは、甲乙が協議して定めるものとする。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firstLine="220" w:firstLineChars="100"/>
        <w:rPr>
          <w:rFonts w:hint="default" w:ascii="ＭＳ 明朝" w:hAnsi="ＭＳ 明朝"/>
          <w:color w:val="auto"/>
        </w:rPr>
      </w:pPr>
      <w:r>
        <w:rPr>
          <w:rFonts w:hint="eastAsia"/>
          <w:color w:val="auto"/>
        </w:rPr>
        <w:br w:type="page"/>
      </w:r>
    </w:p>
    <w:p>
      <w:pPr>
        <w:pStyle w:val="0"/>
        <w:ind w:firstLine="220" w:firstLineChars="100"/>
        <w:rPr>
          <w:rFonts w:hint="default" w:ascii="ＭＳ 明朝" w:hAnsi="ＭＳ 明朝"/>
          <w:color w:val="auto"/>
        </w:rPr>
      </w:pPr>
      <w:r>
        <w:rPr>
          <w:rFonts w:hint="eastAsia" w:ascii="ＭＳ 明朝" w:hAnsi="ＭＳ 明朝"/>
          <w:color w:val="auto"/>
        </w:rPr>
        <w:t>本契約の締結を証するため、本契約書２通を作成し、各当事者が記名押印のうえ、甲乙が各１通を保有する。</w:t>
      </w:r>
    </w:p>
    <w:p>
      <w:pPr>
        <w:pStyle w:val="0"/>
        <w:ind w:left="220" w:hanging="220" w:hangingChars="100"/>
        <w:rPr>
          <w:rFonts w:hint="default" w:ascii="ＭＳ 明朝" w:hAnsi="ＭＳ 明朝"/>
          <w:color w:val="auto"/>
        </w:rPr>
      </w:pPr>
      <w:r>
        <w:rPr>
          <w:rFonts w:hint="eastAsia" w:ascii="ＭＳ 明朝" w:hAnsi="ＭＳ 明朝"/>
          <w:color w:val="auto"/>
        </w:rPr>
        <w:t>　なお、この売買仮契約書は、議会議決後に本契約とする。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440" w:leftChars="100" w:hanging="220" w:hangingChars="100"/>
        <w:rPr>
          <w:rFonts w:hint="default" w:ascii="ＭＳ 明朝" w:hAnsi="ＭＳ 明朝"/>
          <w:color w:val="auto"/>
        </w:rPr>
      </w:pPr>
      <w:r>
        <w:rPr>
          <w:rFonts w:hint="eastAsia" w:ascii="ＭＳ 明朝" w:hAnsi="ＭＳ 明朝"/>
          <w:color w:val="auto"/>
        </w:rPr>
        <w:t>令和〇年〇月〇日</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甲　住　所　石川県珠洲市上戸町北方一字６番地の２</w:t>
      </w:r>
    </w:p>
    <w:p>
      <w:pPr>
        <w:pStyle w:val="0"/>
        <w:ind w:left="660" w:leftChars="200" w:hanging="220" w:hangingChars="100"/>
        <w:rPr>
          <w:rFonts w:hint="default" w:ascii="ＭＳ 明朝" w:hAnsi="ＭＳ 明朝"/>
          <w:color w:val="auto"/>
        </w:rPr>
      </w:pPr>
      <w:r>
        <w:rPr>
          <w:rFonts w:hint="eastAsia" w:ascii="ＭＳ 明朝" w:hAnsi="ＭＳ 明朝"/>
          <w:color w:val="auto"/>
        </w:rPr>
        <w:t>氏　名　珠洲市</w:t>
      </w:r>
    </w:p>
    <w:p>
      <w:pPr>
        <w:pStyle w:val="0"/>
        <w:ind w:left="1540" w:leftChars="600" w:hanging="220" w:hangingChars="100"/>
        <w:rPr>
          <w:rFonts w:hint="default" w:ascii="ＭＳ 明朝" w:hAnsi="ＭＳ 明朝"/>
          <w:color w:val="auto"/>
        </w:rPr>
      </w:pPr>
      <w:r>
        <w:rPr>
          <w:rFonts w:hint="eastAsia" w:ascii="ＭＳ 明朝" w:hAnsi="ＭＳ 明朝"/>
          <w:color w:val="auto"/>
        </w:rPr>
        <w:t>珠洲市長　泉谷　満寿裕　　印</w:t>
      </w:r>
    </w:p>
    <w:p>
      <w:pPr>
        <w:pStyle w:val="0"/>
        <w:ind w:left="220" w:hanging="220" w:hangingChars="100"/>
        <w:rPr>
          <w:rFonts w:hint="default" w:ascii="ＭＳ 明朝" w:hAnsi="ＭＳ 明朝"/>
          <w:color w:val="auto"/>
        </w:rPr>
      </w:pPr>
      <w:r>
        <w:rPr>
          <w:rFonts w:hint="default" w:ascii="ＭＳ 明朝" w:hAnsi="ＭＳ 明朝"/>
          <w:color w:val="auto"/>
        </w:rPr>
        <w:t> </w:t>
      </w:r>
    </w:p>
    <w:p>
      <w:pPr>
        <w:pStyle w:val="0"/>
        <w:ind w:left="220" w:hanging="220" w:hangingChars="100"/>
        <w:rPr>
          <w:rFonts w:hint="default" w:ascii="ＭＳ 明朝" w:hAnsi="ＭＳ 明朝"/>
          <w:color w:val="auto"/>
        </w:rPr>
      </w:pPr>
      <w:r>
        <w:rPr>
          <w:rFonts w:hint="eastAsia" w:ascii="ＭＳ 明朝" w:hAnsi="ＭＳ 明朝"/>
          <w:color w:val="auto"/>
        </w:rPr>
        <w:t>乙　会社名　○○○○</w:t>
      </w:r>
    </w:p>
    <w:p>
      <w:pPr>
        <w:pStyle w:val="0"/>
        <w:ind w:left="660" w:leftChars="300" w:firstLine="0" w:firstLineChars="0"/>
        <w:rPr>
          <w:rFonts w:hint="default" w:ascii="ＭＳ 明朝" w:hAnsi="ＭＳ 明朝"/>
          <w:color w:val="auto"/>
        </w:rPr>
      </w:pPr>
      <w:r>
        <w:rPr>
          <w:rFonts w:hint="eastAsia" w:ascii="ＭＳ 明朝" w:hAnsi="ＭＳ 明朝"/>
          <w:color w:val="auto"/>
        </w:rPr>
        <w:t>住　所</w:t>
      </w:r>
    </w:p>
    <w:p>
      <w:pPr>
        <w:pStyle w:val="0"/>
        <w:ind w:left="660" w:leftChars="300" w:firstLine="0" w:firstLineChars="0"/>
        <w:rPr>
          <w:rFonts w:hint="default" w:ascii="ＭＳ 明朝" w:hAnsi="ＭＳ 明朝"/>
          <w:color w:val="auto"/>
        </w:rPr>
      </w:pPr>
      <w:r>
        <w:rPr>
          <w:rFonts w:hint="eastAsia" w:ascii="ＭＳ 明朝" w:hAnsi="ＭＳ 明朝"/>
          <w:color w:val="auto"/>
        </w:rPr>
        <w:t>氏　名　会社名　○○○○　代表者　　　　　　</w:t>
      </w:r>
      <w:r>
        <w:rPr>
          <w:rFonts w:hint="default" w:ascii="ＭＳ 明朝" w:hAnsi="ＭＳ 明朝"/>
          <w:color w:val="auto"/>
        </w:rPr>
        <w:t xml:space="preserve"> </w:t>
      </w:r>
      <w:r>
        <w:rPr>
          <w:rFonts w:hint="eastAsia" w:ascii="ＭＳ 明朝" w:hAnsi="ＭＳ 明朝"/>
          <w:color w:val="auto"/>
        </w:rPr>
        <w:t>印</w:t>
      </w:r>
    </w:p>
    <w:p>
      <w:pPr>
        <w:pStyle w:val="0"/>
        <w:ind w:left="220" w:hanging="220" w:hangingChars="100"/>
        <w:rPr>
          <w:rFonts w:hint="default" w:ascii="ＭＳ 明朝" w:hAnsi="ＭＳ 明朝"/>
          <w:color w:val="auto"/>
        </w:rPr>
      </w:pPr>
    </w:p>
    <w:p>
      <w:pPr>
        <w:pStyle w:val="0"/>
        <w:ind w:left="660" w:leftChars="200" w:hanging="220" w:hangingChars="100"/>
        <w:rPr>
          <w:rFonts w:hint="default" w:ascii="ＭＳ 明朝" w:hAnsi="ＭＳ 明朝"/>
          <w:color w:val="auto"/>
        </w:rPr>
      </w:pPr>
      <w:r>
        <w:rPr>
          <w:rFonts w:hint="eastAsia" w:ascii="ＭＳ 明朝" w:hAnsi="ＭＳ 明朝"/>
          <w:color w:val="auto"/>
        </w:rPr>
        <w:t>宅地建物取引業者</w:t>
      </w:r>
    </w:p>
    <w:p>
      <w:pPr>
        <w:pStyle w:val="0"/>
        <w:ind w:left="220" w:hanging="220" w:hangingChars="100"/>
        <w:rPr>
          <w:rFonts w:hint="default" w:ascii="ＭＳ 明朝" w:hAnsi="ＭＳ 明朝"/>
          <w:color w:val="auto"/>
        </w:rPr>
      </w:pPr>
      <w:r>
        <w:rPr>
          <w:rFonts w:hint="eastAsia" w:ascii="ＭＳ 明朝" w:hAnsi="ＭＳ 明朝"/>
          <w:color w:val="auto"/>
        </w:rPr>
        <w:t>　　　免許証番号（石川県知事）　　（　　　）　　　　号</w:t>
      </w:r>
    </w:p>
    <w:p>
      <w:pPr>
        <w:pStyle w:val="0"/>
        <w:ind w:left="220" w:hanging="220" w:hangingChars="100"/>
        <w:rPr>
          <w:rFonts w:hint="default" w:ascii="ＭＳ 明朝" w:hAnsi="ＭＳ 明朝"/>
          <w:color w:val="auto"/>
        </w:rPr>
      </w:pPr>
      <w:r>
        <w:rPr>
          <w:rFonts w:hint="eastAsia" w:ascii="ＭＳ 明朝" w:hAnsi="ＭＳ 明朝"/>
          <w:color w:val="auto"/>
        </w:rPr>
        <w:t>　　　事務所所在地</w:t>
      </w:r>
    </w:p>
    <w:p>
      <w:pPr>
        <w:pStyle w:val="0"/>
        <w:ind w:left="220" w:hanging="220" w:hangingChars="100"/>
        <w:rPr>
          <w:rFonts w:hint="default" w:ascii="ＭＳ 明朝" w:hAnsi="ＭＳ 明朝"/>
          <w:color w:val="auto"/>
        </w:rPr>
      </w:pPr>
      <w:r>
        <w:rPr>
          <w:rFonts w:hint="eastAsia" w:ascii="ＭＳ 明朝" w:hAnsi="ＭＳ 明朝"/>
          <w:color w:val="auto"/>
        </w:rPr>
        <w:t>　　　代表者氏名</w:t>
      </w:r>
    </w:p>
    <w:p>
      <w:pPr>
        <w:pStyle w:val="0"/>
        <w:ind w:left="220" w:hanging="220" w:hangingChars="100"/>
        <w:rPr>
          <w:rFonts w:hint="default" w:ascii="ＭＳ 明朝" w:hAnsi="ＭＳ 明朝"/>
          <w:color w:val="auto"/>
        </w:rPr>
      </w:pPr>
      <w:r>
        <w:rPr>
          <w:rFonts w:hint="eastAsia" w:ascii="ＭＳ 明朝" w:hAnsi="ＭＳ 明朝"/>
          <w:color w:val="auto"/>
        </w:rPr>
        <w:t>　　　宅地建物取引士　　　登録番号　　　　知事第　　　　　　　　号</w:t>
      </w:r>
    </w:p>
    <w:p>
      <w:pPr>
        <w:pStyle w:val="0"/>
        <w:ind w:left="220" w:hanging="220" w:hangingChars="100"/>
        <w:rPr>
          <w:rFonts w:hint="default" w:ascii="ＭＳ 明朝" w:hAnsi="ＭＳ 明朝"/>
          <w:color w:val="auto"/>
        </w:rPr>
      </w:pPr>
      <w:r>
        <w:rPr>
          <w:rFonts w:hint="eastAsia" w:ascii="ＭＳ 明朝" w:hAnsi="ＭＳ 明朝"/>
          <w:color w:val="auto"/>
        </w:rPr>
        <w:t>　　　氏　名</w:t>
      </w:r>
      <w:r>
        <w:rPr>
          <w:rFonts w:hint="default" w:ascii="ＭＳ 明朝" w:hAnsi="ＭＳ 明朝"/>
          <w:color w:val="auto"/>
        </w:rPr>
        <w:br w:type="page"/>
      </w:r>
    </w:p>
    <w:p>
      <w:pPr>
        <w:pStyle w:val="0"/>
        <w:ind w:left="220" w:hanging="220" w:hangingChars="100"/>
        <w:jc w:val="right"/>
        <w:rPr>
          <w:rFonts w:hint="default"/>
          <w:color w:val="auto"/>
        </w:rPr>
      </w:pPr>
      <w:r>
        <w:rPr>
          <w:rFonts w:hint="eastAsia"/>
          <w:color w:val="auto"/>
        </w:rPr>
        <w:t>（別　表）</w:t>
      </w:r>
    </w:p>
    <w:p>
      <w:pPr>
        <w:pStyle w:val="0"/>
        <w:ind w:left="220" w:hanging="220" w:hangingChars="100"/>
        <w:rPr>
          <w:rFonts w:hint="default"/>
          <w:color w:val="auto"/>
        </w:rPr>
      </w:pPr>
    </w:p>
    <w:p>
      <w:pPr>
        <w:pStyle w:val="0"/>
        <w:ind w:left="220" w:hanging="220" w:hangingChars="100"/>
        <w:jc w:val="center"/>
        <w:rPr>
          <w:rFonts w:hint="default"/>
          <w:color w:val="auto"/>
        </w:rPr>
      </w:pPr>
      <w:r>
        <w:rPr>
          <w:rFonts w:hint="eastAsia"/>
          <w:color w:val="auto"/>
        </w:rPr>
        <w:t>物件目録（（仮称）○○団地）</w:t>
      </w:r>
    </w:p>
    <w:p>
      <w:pPr>
        <w:pStyle w:val="0"/>
        <w:ind w:left="220" w:hanging="220" w:hangingChars="100"/>
        <w:rPr>
          <w:rFonts w:hint="default"/>
          <w:color w:val="auto"/>
        </w:rPr>
      </w:pPr>
    </w:p>
    <w:p>
      <w:pPr>
        <w:pStyle w:val="0"/>
        <w:ind w:left="220" w:hanging="220" w:hangingChars="100"/>
        <w:rPr>
          <w:rFonts w:hint="default"/>
          <w:color w:val="auto"/>
        </w:rPr>
      </w:pPr>
      <w:r>
        <w:rPr>
          <w:rFonts w:hint="eastAsia"/>
          <w:color w:val="auto"/>
        </w:rPr>
        <w:t>１　所在地　石川県珠洲市○○地内</w:t>
      </w:r>
    </w:p>
    <w:p>
      <w:pPr>
        <w:pStyle w:val="0"/>
        <w:ind w:left="220" w:hanging="220" w:hangingChars="100"/>
        <w:rPr>
          <w:rFonts w:hint="default"/>
          <w:color w:val="auto"/>
        </w:rPr>
      </w:pPr>
    </w:p>
    <w:p>
      <w:pPr>
        <w:pStyle w:val="0"/>
        <w:ind w:left="220" w:hanging="220" w:hangingChars="100"/>
        <w:rPr>
          <w:rFonts w:hint="default"/>
          <w:color w:val="auto"/>
        </w:rPr>
      </w:pPr>
      <w:r>
        <w:rPr>
          <w:rFonts w:hint="eastAsia"/>
          <w:color w:val="auto"/>
        </w:rPr>
        <w:t>２　建物概要</w:t>
      </w:r>
    </w:p>
    <w:tbl>
      <w:tblPr>
        <w:tblStyle w:val="36"/>
        <w:tblW w:w="8677" w:type="dxa"/>
        <w:tblInd w:w="220" w:type="dxa"/>
        <w:tblLayout w:type="fixed"/>
        <w:tblLook w:firstRow="1" w:lastRow="0" w:firstColumn="1" w:lastColumn="0" w:noHBand="0" w:noVBand="1" w:val="04A0"/>
      </w:tblPr>
      <w:tblGrid>
        <w:gridCol w:w="542"/>
        <w:gridCol w:w="1276"/>
        <w:gridCol w:w="1267"/>
        <w:gridCol w:w="992"/>
        <w:gridCol w:w="851"/>
        <w:gridCol w:w="1245"/>
        <w:gridCol w:w="2504"/>
      </w:tblGrid>
      <w:tr>
        <w:trPr/>
        <w:tc>
          <w:tcPr>
            <w:tcW w:w="542" w:type="dxa"/>
            <w:vMerge w:val="restart"/>
            <w:textDirection w:val="tbRlV"/>
            <w:vAlign w:val="center"/>
          </w:tcPr>
          <w:p>
            <w:pPr>
              <w:pStyle w:val="0"/>
              <w:ind w:left="113" w:right="113"/>
              <w:jc w:val="center"/>
              <w:rPr>
                <w:rFonts w:hint="default"/>
                <w:color w:val="auto"/>
              </w:rPr>
            </w:pPr>
            <w:bookmarkStart w:id="1" w:name="_Hlk175921189"/>
            <w:r>
              <w:rPr>
                <w:rFonts w:hint="eastAsia"/>
                <w:color w:val="auto"/>
              </w:rPr>
              <w:t>住宅１</w:t>
            </w:r>
            <w:bookmarkEnd w:id="1"/>
          </w:p>
        </w:tc>
        <w:tc>
          <w:tcPr>
            <w:tcW w:w="1276" w:type="dxa"/>
            <w:vAlign w:val="top"/>
          </w:tcPr>
          <w:p>
            <w:pPr>
              <w:pStyle w:val="0"/>
              <w:rPr>
                <w:rFonts w:hint="default"/>
                <w:color w:val="auto"/>
              </w:rPr>
            </w:pPr>
            <w:r>
              <w:rPr>
                <w:rFonts w:hint="eastAsia"/>
                <w:color w:val="auto"/>
              </w:rPr>
              <w:t>住戸数</w:t>
            </w:r>
          </w:p>
        </w:tc>
        <w:tc>
          <w:tcPr>
            <w:tcW w:w="2259" w:type="dxa"/>
            <w:gridSpan w:val="2"/>
            <w:vAlign w:val="top"/>
          </w:tcPr>
          <w:p>
            <w:pPr>
              <w:pStyle w:val="0"/>
              <w:jc w:val="center"/>
              <w:rPr>
                <w:rFonts w:hint="default"/>
                <w:color w:val="auto"/>
              </w:rPr>
            </w:pPr>
            <w:r>
              <w:rPr>
                <w:rFonts w:hint="eastAsia"/>
                <w:color w:val="auto"/>
              </w:rPr>
              <w:t>○○戸</w:t>
            </w:r>
          </w:p>
        </w:tc>
        <w:tc>
          <w:tcPr>
            <w:tcW w:w="2096"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階数</w:t>
            </w:r>
          </w:p>
        </w:tc>
        <w:tc>
          <w:tcPr>
            <w:tcW w:w="250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地上　階建て</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r>
              <w:rPr>
                <w:rFonts w:hint="eastAsia"/>
                <w:color w:val="auto"/>
              </w:rPr>
              <w:t>構造</w:t>
            </w:r>
          </w:p>
        </w:tc>
        <w:tc>
          <w:tcPr>
            <w:tcW w:w="6859" w:type="dxa"/>
            <w:gridSpan w:val="5"/>
            <w:vAlign w:val="top"/>
          </w:tcPr>
          <w:p>
            <w:pPr>
              <w:pStyle w:val="0"/>
              <w:jc w:val="left"/>
              <w:rPr>
                <w:rFonts w:hint="default"/>
                <w:color w:val="auto"/>
              </w:rPr>
            </w:pPr>
            <w:r>
              <w:rPr>
                <w:rFonts w:hint="eastAsia"/>
                <w:color w:val="auto"/>
              </w:rPr>
              <w:t>　　造</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r>
              <w:rPr>
                <w:rFonts w:hint="eastAsia"/>
                <w:color w:val="auto"/>
              </w:rPr>
              <w:t>面積</w:t>
            </w:r>
          </w:p>
        </w:tc>
        <w:tc>
          <w:tcPr>
            <w:tcW w:w="126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建築面積</w:t>
            </w:r>
          </w:p>
        </w:tc>
        <w:tc>
          <w:tcPr>
            <w:tcW w:w="1843"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w:t>
            </w:r>
          </w:p>
        </w:tc>
        <w:tc>
          <w:tcPr>
            <w:tcW w:w="124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延べ面積</w:t>
            </w:r>
          </w:p>
        </w:tc>
        <w:tc>
          <w:tcPr>
            <w:tcW w:w="250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r>
              <w:rPr>
                <w:rFonts w:hint="eastAsia"/>
                <w:color w:val="auto"/>
              </w:rPr>
              <w:t>附帯施設</w:t>
            </w: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物置</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駐車場等</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○○台</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植栽等</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○本</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その他</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r>
      <w:tr>
        <w:trPr/>
        <w:tc>
          <w:tcPr>
            <w:tcW w:w="542" w:type="dxa"/>
            <w:vMerge w:val="restart"/>
            <w:textDirection w:val="tbRlV"/>
            <w:vAlign w:val="center"/>
          </w:tcPr>
          <w:p>
            <w:pPr>
              <w:pStyle w:val="0"/>
              <w:ind w:left="113" w:right="113"/>
              <w:jc w:val="center"/>
              <w:rPr>
                <w:rFonts w:hint="default"/>
                <w:color w:val="auto"/>
              </w:rPr>
            </w:pPr>
            <w:r>
              <w:rPr>
                <w:rFonts w:hint="eastAsia"/>
                <w:color w:val="auto"/>
              </w:rPr>
              <w:t>住宅２</w:t>
            </w:r>
          </w:p>
        </w:tc>
        <w:tc>
          <w:tcPr>
            <w:tcW w:w="1276" w:type="dxa"/>
            <w:vAlign w:val="top"/>
          </w:tcPr>
          <w:p>
            <w:pPr>
              <w:pStyle w:val="0"/>
              <w:rPr>
                <w:rFonts w:hint="default"/>
                <w:color w:val="auto"/>
              </w:rPr>
            </w:pPr>
            <w:r>
              <w:rPr>
                <w:rFonts w:hint="eastAsia"/>
                <w:color w:val="auto"/>
              </w:rPr>
              <w:t>住戸数</w:t>
            </w:r>
          </w:p>
        </w:tc>
        <w:tc>
          <w:tcPr>
            <w:tcW w:w="2259" w:type="dxa"/>
            <w:gridSpan w:val="2"/>
            <w:vAlign w:val="top"/>
          </w:tcPr>
          <w:p>
            <w:pPr>
              <w:pStyle w:val="0"/>
              <w:jc w:val="center"/>
              <w:rPr>
                <w:rFonts w:hint="default"/>
                <w:color w:val="auto"/>
              </w:rPr>
            </w:pPr>
            <w:r>
              <w:rPr>
                <w:rFonts w:hint="eastAsia"/>
                <w:color w:val="auto"/>
              </w:rPr>
              <w:t>○○戸</w:t>
            </w:r>
          </w:p>
        </w:tc>
        <w:tc>
          <w:tcPr>
            <w:tcW w:w="2096"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階数</w:t>
            </w:r>
          </w:p>
        </w:tc>
        <w:tc>
          <w:tcPr>
            <w:tcW w:w="250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地上　階建て</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r>
              <w:rPr>
                <w:rFonts w:hint="eastAsia"/>
                <w:color w:val="auto"/>
              </w:rPr>
              <w:t>構造</w:t>
            </w:r>
          </w:p>
        </w:tc>
        <w:tc>
          <w:tcPr>
            <w:tcW w:w="6859" w:type="dxa"/>
            <w:gridSpan w:val="5"/>
            <w:vAlign w:val="top"/>
          </w:tcPr>
          <w:p>
            <w:pPr>
              <w:pStyle w:val="0"/>
              <w:jc w:val="left"/>
              <w:rPr>
                <w:rFonts w:hint="default"/>
                <w:color w:val="auto"/>
              </w:rPr>
            </w:pPr>
            <w:r>
              <w:rPr>
                <w:rFonts w:hint="eastAsia"/>
                <w:color w:val="auto"/>
              </w:rPr>
              <w:t>鉄骨造</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r>
              <w:rPr>
                <w:rFonts w:hint="eastAsia"/>
                <w:color w:val="auto"/>
              </w:rPr>
              <w:t>面積</w:t>
            </w:r>
          </w:p>
        </w:tc>
        <w:tc>
          <w:tcPr>
            <w:tcW w:w="126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建築面積</w:t>
            </w:r>
          </w:p>
        </w:tc>
        <w:tc>
          <w:tcPr>
            <w:tcW w:w="1843"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w:t>
            </w:r>
          </w:p>
        </w:tc>
        <w:tc>
          <w:tcPr>
            <w:tcW w:w="124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延べ面積</w:t>
            </w:r>
          </w:p>
        </w:tc>
        <w:tc>
          <w:tcPr>
            <w:tcW w:w="250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r>
              <w:rPr>
                <w:rFonts w:hint="eastAsia"/>
                <w:color w:val="auto"/>
              </w:rPr>
              <w:t>附帯施設</w:t>
            </w: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物置</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駐車場等</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○○台</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植栽等</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○本</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その他</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r>
    </w:tbl>
    <w:p>
      <w:pPr>
        <w:pStyle w:val="0"/>
        <w:jc w:val="left"/>
        <w:rPr>
          <w:rFonts w:hint="default"/>
          <w:color w:val="auto"/>
        </w:rPr>
      </w:pPr>
      <w:r>
        <w:rPr>
          <w:rFonts w:hint="default"/>
          <w:color w:val="auto"/>
        </w:rPr>
        <w:br w:type="page"/>
      </w:r>
    </w:p>
    <w:p>
      <w:pPr>
        <w:pStyle w:val="0"/>
        <w:jc w:val="right"/>
        <w:rPr>
          <w:rFonts w:hint="default"/>
          <w:color w:val="auto"/>
        </w:rPr>
      </w:pPr>
      <w:r>
        <w:rPr>
          <w:rFonts w:hint="eastAsia"/>
          <w:color w:val="auto"/>
        </w:rPr>
        <w:t>（別　紙）</w:t>
      </w:r>
    </w:p>
    <w:p>
      <w:pPr>
        <w:pStyle w:val="0"/>
        <w:rPr>
          <w:rFonts w:hint="default"/>
          <w:color w:val="auto"/>
        </w:rPr>
      </w:pPr>
    </w:p>
    <w:p>
      <w:pPr>
        <w:pStyle w:val="0"/>
        <w:jc w:val="center"/>
        <w:rPr>
          <w:rFonts w:hint="default"/>
          <w:color w:val="auto"/>
        </w:rPr>
      </w:pPr>
      <w:r>
        <w:rPr>
          <w:rFonts w:hint="eastAsia"/>
          <w:color w:val="auto"/>
        </w:rPr>
        <w:t>珠洲市買取型復興公営住宅整備事業における買取検査基準</w:t>
      </w:r>
    </w:p>
    <w:p>
      <w:pPr>
        <w:pStyle w:val="0"/>
        <w:rPr>
          <w:rFonts w:hint="default"/>
          <w:color w:val="auto"/>
        </w:rPr>
      </w:pPr>
      <w:r>
        <w:rPr>
          <w:rFonts w:hint="eastAsia"/>
          <w:color w:val="auto"/>
        </w:rPr>
        <w:t>（目的）</w:t>
      </w:r>
    </w:p>
    <w:p>
      <w:pPr>
        <w:pStyle w:val="0"/>
        <w:ind w:left="220" w:hanging="220" w:hangingChars="100"/>
        <w:rPr>
          <w:rFonts w:hint="default"/>
          <w:color w:val="auto"/>
        </w:rPr>
      </w:pPr>
      <w:r>
        <w:rPr>
          <w:rFonts w:hint="eastAsia"/>
          <w:color w:val="auto"/>
        </w:rPr>
        <w:t>第１　この買取検査基準は、本契約書第８条第１項に基づく復興公営住宅の買取検査に必要な技術的事項を定めることにより、検査の適正な実施を図ることを目的とする。</w:t>
      </w:r>
    </w:p>
    <w:p>
      <w:pPr>
        <w:pStyle w:val="0"/>
        <w:rPr>
          <w:rFonts w:hint="default"/>
          <w:color w:val="auto"/>
        </w:rPr>
      </w:pPr>
    </w:p>
    <w:p>
      <w:pPr>
        <w:pStyle w:val="0"/>
        <w:rPr>
          <w:rFonts w:hint="default"/>
          <w:color w:val="auto"/>
        </w:rPr>
      </w:pPr>
      <w:r>
        <w:rPr>
          <w:rFonts w:hint="eastAsia"/>
          <w:color w:val="auto"/>
        </w:rPr>
        <w:t>（買取検査の内容）</w:t>
      </w:r>
    </w:p>
    <w:p>
      <w:pPr>
        <w:pStyle w:val="0"/>
        <w:ind w:left="220" w:hanging="220" w:hangingChars="100"/>
        <w:rPr>
          <w:rFonts w:hint="default"/>
          <w:color w:val="auto"/>
        </w:rPr>
      </w:pPr>
      <w:r>
        <w:rPr>
          <w:rFonts w:hint="eastAsia"/>
          <w:color w:val="auto"/>
        </w:rPr>
        <w:t>第２　買取検査は、甲が、本契約に付属する設計図書のとおり対象物件が完成されているか等について適否の判定を行うものとする。</w:t>
      </w:r>
    </w:p>
    <w:p>
      <w:pPr>
        <w:pStyle w:val="0"/>
        <w:rPr>
          <w:rFonts w:hint="default"/>
          <w:color w:val="auto"/>
        </w:rPr>
      </w:pPr>
    </w:p>
    <w:p>
      <w:pPr>
        <w:pStyle w:val="0"/>
        <w:rPr>
          <w:rFonts w:hint="default"/>
          <w:color w:val="auto"/>
        </w:rPr>
      </w:pPr>
      <w:r>
        <w:rPr>
          <w:rFonts w:hint="eastAsia"/>
          <w:color w:val="auto"/>
        </w:rPr>
        <w:t>（買取検査の事項）</w:t>
      </w:r>
    </w:p>
    <w:p>
      <w:pPr>
        <w:pStyle w:val="0"/>
        <w:rPr>
          <w:rFonts w:hint="default"/>
          <w:color w:val="auto"/>
        </w:rPr>
      </w:pPr>
      <w:r>
        <w:rPr>
          <w:rFonts w:hint="eastAsia"/>
          <w:color w:val="auto"/>
        </w:rPr>
        <w:t>第３</w:t>
      </w:r>
      <w:r>
        <w:rPr>
          <w:rFonts w:hint="eastAsia"/>
          <w:color w:val="auto"/>
        </w:rPr>
        <w:t xml:space="preserve"> </w:t>
      </w:r>
      <w:r>
        <w:rPr>
          <w:rFonts w:hint="eastAsia"/>
          <w:color w:val="auto"/>
        </w:rPr>
        <w:t>　第２の規定による買取検査で判定する事項は、次に掲げるものとする。</w:t>
      </w:r>
    </w:p>
    <w:p>
      <w:pPr>
        <w:pStyle w:val="0"/>
        <w:rPr>
          <w:rFonts w:hint="default"/>
          <w:color w:val="auto"/>
        </w:rPr>
      </w:pPr>
      <w:r>
        <w:rPr>
          <w:rFonts w:hint="eastAsia"/>
          <w:color w:val="auto"/>
        </w:rPr>
        <w:t>（１）　建築に関する事項</w:t>
      </w:r>
    </w:p>
    <w:p>
      <w:pPr>
        <w:pStyle w:val="0"/>
        <w:ind w:left="440" w:leftChars="200"/>
        <w:rPr>
          <w:rFonts w:hint="default"/>
          <w:color w:val="auto"/>
        </w:rPr>
      </w:pPr>
      <w:r>
        <w:rPr>
          <w:rFonts w:hint="eastAsia"/>
          <w:color w:val="auto"/>
        </w:rPr>
        <w:t>①　主要な部位の寸法及び数量</w:t>
      </w:r>
    </w:p>
    <w:p>
      <w:pPr>
        <w:pStyle w:val="0"/>
        <w:ind w:left="440" w:leftChars="200"/>
        <w:rPr>
          <w:rFonts w:hint="default"/>
          <w:color w:val="auto"/>
        </w:rPr>
      </w:pPr>
      <w:r>
        <w:rPr>
          <w:rFonts w:hint="eastAsia"/>
          <w:color w:val="auto"/>
        </w:rPr>
        <w:t>②　各部の施工方法、仕上材及び納まり</w:t>
      </w:r>
    </w:p>
    <w:p>
      <w:pPr>
        <w:pStyle w:val="0"/>
        <w:ind w:left="440" w:leftChars="200"/>
        <w:rPr>
          <w:rFonts w:hint="default"/>
          <w:color w:val="auto"/>
        </w:rPr>
      </w:pPr>
      <w:r>
        <w:rPr>
          <w:rFonts w:hint="eastAsia"/>
          <w:color w:val="auto"/>
        </w:rPr>
        <w:t>③　使用材料等の品質</w:t>
      </w:r>
    </w:p>
    <w:p>
      <w:pPr>
        <w:pStyle w:val="0"/>
        <w:ind w:left="440" w:leftChars="200"/>
        <w:rPr>
          <w:rFonts w:hint="default"/>
          <w:color w:val="auto"/>
        </w:rPr>
      </w:pPr>
      <w:r>
        <w:rPr>
          <w:rFonts w:hint="eastAsia"/>
          <w:color w:val="auto"/>
        </w:rPr>
        <w:t>④　工事記録報告書、試験成績書、工事工程写真（着工前、完成後含む。）</w:t>
      </w:r>
    </w:p>
    <w:p>
      <w:pPr>
        <w:pStyle w:val="0"/>
        <w:ind w:left="440" w:leftChars="200"/>
        <w:rPr>
          <w:rFonts w:hint="default"/>
          <w:color w:val="auto"/>
        </w:rPr>
      </w:pPr>
      <w:r>
        <w:rPr>
          <w:rFonts w:hint="eastAsia"/>
          <w:color w:val="auto"/>
        </w:rPr>
        <w:t>⑤　建物の周囲及び内部の後片付け及び清掃</w:t>
      </w:r>
    </w:p>
    <w:p>
      <w:pPr>
        <w:pStyle w:val="0"/>
        <w:ind w:left="440" w:leftChars="200"/>
        <w:rPr>
          <w:rFonts w:hint="default"/>
          <w:color w:val="auto"/>
        </w:rPr>
      </w:pPr>
      <w:r>
        <w:rPr>
          <w:rFonts w:hint="eastAsia"/>
          <w:color w:val="auto"/>
        </w:rPr>
        <w:t>⑥　関係法令、条例、規則に基づく手続き</w:t>
      </w:r>
    </w:p>
    <w:p>
      <w:pPr>
        <w:pStyle w:val="0"/>
        <w:rPr>
          <w:rFonts w:hint="default"/>
          <w:color w:val="auto"/>
        </w:rPr>
      </w:pPr>
      <w:r>
        <w:rPr>
          <w:rFonts w:hint="eastAsia"/>
          <w:color w:val="auto"/>
        </w:rPr>
        <w:t>（２）　電気設備に関する事項</w:t>
      </w:r>
    </w:p>
    <w:p>
      <w:pPr>
        <w:pStyle w:val="0"/>
        <w:ind w:left="440" w:leftChars="200"/>
        <w:rPr>
          <w:rFonts w:hint="default"/>
          <w:color w:val="auto"/>
        </w:rPr>
      </w:pPr>
      <w:r>
        <w:rPr>
          <w:rFonts w:hint="eastAsia"/>
          <w:color w:val="auto"/>
        </w:rPr>
        <w:t>①　各部の形状寸法及び数量</w:t>
      </w:r>
    </w:p>
    <w:p>
      <w:pPr>
        <w:pStyle w:val="0"/>
        <w:ind w:left="440" w:leftChars="200"/>
        <w:rPr>
          <w:rFonts w:hint="default"/>
          <w:color w:val="auto"/>
        </w:rPr>
      </w:pPr>
      <w:r>
        <w:rPr>
          <w:rFonts w:hint="eastAsia"/>
          <w:color w:val="auto"/>
        </w:rPr>
        <w:t>②　配線、機器等の品質、性能</w:t>
      </w:r>
    </w:p>
    <w:p>
      <w:pPr>
        <w:pStyle w:val="0"/>
        <w:ind w:left="440" w:leftChars="200"/>
        <w:rPr>
          <w:rFonts w:hint="default"/>
          <w:color w:val="auto"/>
        </w:rPr>
      </w:pPr>
      <w:r>
        <w:rPr>
          <w:rFonts w:hint="eastAsia"/>
          <w:color w:val="auto"/>
        </w:rPr>
        <w:t>③　機器全般の性能試験</w:t>
      </w:r>
    </w:p>
    <w:p>
      <w:pPr>
        <w:pStyle w:val="0"/>
        <w:ind w:left="440" w:leftChars="200"/>
        <w:rPr>
          <w:rFonts w:hint="default"/>
          <w:color w:val="auto"/>
        </w:rPr>
      </w:pPr>
      <w:r>
        <w:rPr>
          <w:rFonts w:hint="eastAsia"/>
          <w:color w:val="auto"/>
        </w:rPr>
        <w:t>④　工事記録報告書、各種、試験成績書、工事工程写真（着工前、完成後含む。）</w:t>
      </w:r>
    </w:p>
    <w:p>
      <w:pPr>
        <w:pStyle w:val="0"/>
        <w:ind w:left="440" w:leftChars="200"/>
        <w:rPr>
          <w:rFonts w:hint="default"/>
          <w:color w:val="auto"/>
        </w:rPr>
      </w:pPr>
      <w:r>
        <w:rPr>
          <w:rFonts w:hint="eastAsia"/>
          <w:color w:val="auto"/>
        </w:rPr>
        <w:t>⑤　地下埋設工事に関連する整地、残土処理、路面復旧状況</w:t>
      </w:r>
    </w:p>
    <w:p>
      <w:pPr>
        <w:pStyle w:val="0"/>
        <w:ind w:left="440" w:leftChars="200"/>
        <w:rPr>
          <w:rFonts w:hint="default"/>
          <w:color w:val="auto"/>
        </w:rPr>
      </w:pPr>
      <w:r>
        <w:rPr>
          <w:rFonts w:hint="eastAsia"/>
          <w:color w:val="auto"/>
        </w:rPr>
        <w:t>⑥　関係法令、条例、規則に基づく手続きの確認をする。</w:t>
      </w:r>
    </w:p>
    <w:p>
      <w:pPr>
        <w:pStyle w:val="0"/>
        <w:rPr>
          <w:rFonts w:hint="default"/>
          <w:color w:val="auto"/>
        </w:rPr>
      </w:pPr>
      <w:r>
        <w:rPr>
          <w:rFonts w:hint="eastAsia"/>
          <w:color w:val="auto"/>
        </w:rPr>
        <w:t>（３）　機械設備に関する事項</w:t>
      </w:r>
    </w:p>
    <w:p>
      <w:pPr>
        <w:pStyle w:val="0"/>
        <w:ind w:left="440" w:leftChars="200"/>
        <w:rPr>
          <w:rFonts w:hint="default"/>
          <w:color w:val="auto"/>
        </w:rPr>
      </w:pPr>
      <w:r>
        <w:rPr>
          <w:rFonts w:hint="eastAsia"/>
          <w:color w:val="auto"/>
        </w:rPr>
        <w:t>①　各部の形状寸法及び数量</w:t>
      </w:r>
    </w:p>
    <w:p>
      <w:pPr>
        <w:pStyle w:val="0"/>
        <w:ind w:left="440" w:leftChars="200"/>
        <w:rPr>
          <w:rFonts w:hint="default"/>
          <w:color w:val="auto"/>
        </w:rPr>
      </w:pPr>
      <w:r>
        <w:rPr>
          <w:rFonts w:hint="eastAsia"/>
          <w:color w:val="auto"/>
        </w:rPr>
        <w:t>②　配管、機器等の品質、性能</w:t>
      </w:r>
    </w:p>
    <w:p>
      <w:pPr>
        <w:pStyle w:val="0"/>
        <w:ind w:left="440" w:leftChars="200"/>
        <w:rPr>
          <w:rFonts w:hint="default"/>
          <w:color w:val="auto"/>
        </w:rPr>
      </w:pPr>
      <w:r>
        <w:rPr>
          <w:rFonts w:hint="eastAsia"/>
          <w:color w:val="auto"/>
        </w:rPr>
        <w:t>③　機器全般の性能試験</w:t>
      </w:r>
    </w:p>
    <w:p>
      <w:pPr>
        <w:pStyle w:val="0"/>
        <w:ind w:left="440" w:leftChars="200"/>
        <w:rPr>
          <w:rFonts w:hint="default"/>
          <w:color w:val="auto"/>
        </w:rPr>
      </w:pPr>
      <w:r>
        <w:rPr>
          <w:rFonts w:hint="eastAsia"/>
          <w:color w:val="auto"/>
        </w:rPr>
        <w:t>④　工事記録報告書、各種、試験成績書、工事工程写真（着工前、完成後含む。）</w:t>
      </w:r>
    </w:p>
    <w:p>
      <w:pPr>
        <w:pStyle w:val="0"/>
        <w:ind w:left="440" w:leftChars="200"/>
        <w:rPr>
          <w:rFonts w:hint="default"/>
          <w:color w:val="auto"/>
        </w:rPr>
      </w:pPr>
      <w:r>
        <w:rPr>
          <w:rFonts w:hint="eastAsia"/>
          <w:color w:val="auto"/>
        </w:rPr>
        <w:t>⑤　地下埋設工事に関連する整地、残土処理、路面復旧状況</w:t>
      </w:r>
    </w:p>
    <w:p>
      <w:pPr>
        <w:pStyle w:val="0"/>
        <w:ind w:left="440" w:leftChars="200"/>
        <w:rPr>
          <w:rFonts w:hint="default"/>
          <w:color w:val="auto"/>
        </w:rPr>
      </w:pPr>
      <w:r>
        <w:rPr>
          <w:rFonts w:hint="eastAsia"/>
          <w:color w:val="auto"/>
        </w:rPr>
        <w:t>⑥　関係法令、条例、規則に基づく手続きの確認をする。</w:t>
      </w:r>
    </w:p>
    <w:p>
      <w:pPr>
        <w:pStyle w:val="0"/>
        <w:ind w:left="440" w:leftChars="200"/>
        <w:rPr>
          <w:rFonts w:hint="default"/>
          <w:color w:val="auto"/>
        </w:rPr>
      </w:pPr>
      <w:r>
        <w:rPr>
          <w:rFonts w:hint="eastAsia"/>
          <w:color w:val="auto"/>
        </w:rPr>
        <w:t>⑦　施工に関する以下の事項</w:t>
      </w:r>
    </w:p>
    <w:p>
      <w:pPr>
        <w:pStyle w:val="0"/>
        <w:ind w:left="660" w:leftChars="300"/>
        <w:rPr>
          <w:rFonts w:hint="default"/>
          <w:color w:val="auto"/>
        </w:rPr>
      </w:pPr>
      <w:r>
        <w:rPr>
          <w:rFonts w:hint="eastAsia"/>
          <w:color w:val="auto"/>
        </w:rPr>
        <w:t>・　管の伸縮処置、支持固定及び配管勾配</w:t>
      </w:r>
    </w:p>
    <w:p>
      <w:pPr>
        <w:pStyle w:val="0"/>
        <w:ind w:left="660" w:leftChars="300"/>
        <w:rPr>
          <w:rFonts w:hint="default"/>
          <w:color w:val="auto"/>
        </w:rPr>
      </w:pPr>
      <w:r>
        <w:rPr>
          <w:rFonts w:hint="eastAsia"/>
          <w:color w:val="auto"/>
        </w:rPr>
        <w:t>・　泥溜り、空気溜り部分の施工状況</w:t>
      </w:r>
    </w:p>
    <w:p>
      <w:pPr>
        <w:pStyle w:val="0"/>
        <w:ind w:left="660" w:leftChars="300"/>
        <w:rPr>
          <w:rFonts w:hint="default"/>
          <w:color w:val="auto"/>
        </w:rPr>
      </w:pPr>
      <w:r>
        <w:rPr>
          <w:rFonts w:hint="eastAsia"/>
          <w:color w:val="auto"/>
        </w:rPr>
        <w:t>・　クロスコネクションの有無</w:t>
      </w:r>
    </w:p>
    <w:p>
      <w:pPr>
        <w:pStyle w:val="0"/>
        <w:ind w:left="660" w:leftChars="300"/>
        <w:rPr>
          <w:rFonts w:hint="default"/>
          <w:color w:val="auto"/>
        </w:rPr>
      </w:pPr>
      <w:r>
        <w:rPr>
          <w:rFonts w:hint="eastAsia"/>
          <w:color w:val="auto"/>
        </w:rPr>
        <w:t>・　給排水管等に有効な凍結又は結露防止措置</w:t>
      </w:r>
    </w:p>
    <w:p>
      <w:pPr>
        <w:pStyle w:val="0"/>
        <w:ind w:left="660" w:leftChars="300"/>
        <w:rPr>
          <w:rFonts w:hint="default"/>
          <w:color w:val="auto"/>
        </w:rPr>
      </w:pPr>
      <w:r>
        <w:rPr>
          <w:rFonts w:hint="eastAsia"/>
          <w:color w:val="auto"/>
        </w:rPr>
        <w:t>・　給湯配管及び機器類の断熱施工</w:t>
      </w:r>
    </w:p>
    <w:p>
      <w:pPr>
        <w:pStyle w:val="0"/>
        <w:ind w:left="660" w:leftChars="300"/>
        <w:rPr>
          <w:rFonts w:hint="default"/>
          <w:color w:val="auto"/>
        </w:rPr>
      </w:pPr>
      <w:r>
        <w:rPr>
          <w:rFonts w:hint="eastAsia"/>
          <w:color w:val="auto"/>
        </w:rPr>
        <w:t>・　防錆、仕上げ塗装状況と色分け等の標示状況</w:t>
      </w:r>
    </w:p>
    <w:p>
      <w:pPr>
        <w:pStyle w:val="0"/>
        <w:rPr>
          <w:rFonts w:hint="default"/>
          <w:color w:val="auto"/>
        </w:rPr>
      </w:pPr>
    </w:p>
    <w:p>
      <w:pPr>
        <w:pStyle w:val="0"/>
        <w:rPr>
          <w:rFonts w:hint="default"/>
          <w:color w:val="auto"/>
        </w:rPr>
      </w:pPr>
      <w:r>
        <w:rPr>
          <w:rFonts w:hint="eastAsia"/>
          <w:color w:val="auto"/>
        </w:rPr>
        <w:t>（性能評価による省略）</w:t>
      </w:r>
    </w:p>
    <w:p>
      <w:pPr>
        <w:pStyle w:val="0"/>
        <w:rPr>
          <w:rFonts w:hint="default" w:asciiTheme="minorEastAsia" w:hAnsiTheme="minorEastAsia" w:eastAsiaTheme="minorEastAsia"/>
          <w:color w:val="auto"/>
          <w:sz w:val="21"/>
        </w:rPr>
      </w:pPr>
      <w:r>
        <w:rPr>
          <w:rFonts w:hint="eastAsia"/>
          <w:color w:val="auto"/>
        </w:rPr>
        <w:t>第４</w:t>
      </w:r>
      <w:r>
        <w:rPr>
          <w:rFonts w:hint="eastAsia"/>
          <w:color w:val="auto"/>
        </w:rPr>
        <w:t xml:space="preserve"> </w:t>
      </w:r>
      <w:r>
        <w:rPr>
          <w:rFonts w:hint="eastAsia"/>
          <w:color w:val="auto"/>
        </w:rPr>
        <w:t>　建設住宅性能評価書に係る部分については、確認を省略することができる。</w:t>
      </w:r>
    </w:p>
    <w:sectPr>
      <w:footerReference r:id="rId5" w:type="default"/>
      <w:endnotePr>
        <w:numFmt w:val="decimal"/>
      </w:endnotePr>
      <w:pgSz w:w="11906" w:h="16838"/>
      <w:pgMar w:top="1361" w:right="1531" w:bottom="1361" w:left="1531" w:header="851" w:footer="251" w:gutter="0"/>
      <w:pgNumType w:start="0"/>
      <w:cols w:space="720"/>
      <w:titlePg w:val="1"/>
      <w:textDirection w:val="lrTb"/>
      <w:docGrid w:type="linesAndChar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18"/>
      <w:tabs>
        <w:tab w:val="center" w:leader="none" w:pos="4251"/>
        <w:tab w:val="right" w:leader="none" w:pos="8503"/>
      </w:tabs>
      <w:spacing w:line="272" w:lineRule="exact"/>
      <w:rPr>
        <w:rFonts w:hint="default"/>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oNotTrackFormatting/>
  <w:defaultTabStop w:val="840"/>
  <w:hyphenationZone w:val="0"/>
  <w:drawingGridHorizontalSpacing w:val="110"/>
  <w:drawingGridVerticalSpacing w:val="16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overflowPunct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style>
  <w:style w:type="paragraph" w:styleId="16">
    <w:name w:val="Balloon Text"/>
    <w:basedOn w:val="0"/>
    <w:next w:val="16"/>
    <w:link w:val="0"/>
    <w:uiPriority w:val="0"/>
    <w:semiHidden/>
    <w:rPr>
      <w:rFonts w:ascii="Arial" w:hAnsi="Arial" w:eastAsia="ＭＳ ゴシック"/>
      <w:sz w:val="18"/>
    </w:rPr>
  </w:style>
  <w:style w:type="character" w:styleId="17" w:customStyle="1">
    <w:name w:val="ヘッダー (文字)"/>
    <w:next w:val="17"/>
    <w:link w:val="0"/>
    <w:uiPriority w:val="0"/>
    <w:rPr>
      <w:rFonts w:ascii="Century" w:hAnsi="Century" w:eastAsia="ＭＳ 明朝"/>
      <w:sz w:val="22"/>
    </w:rPr>
  </w:style>
  <w:style w:type="paragraph" w:styleId="18" w:customStyle="1">
    <w:name w:val="フッター1"/>
    <w:basedOn w:val="0"/>
    <w:next w:val="18"/>
    <w:link w:val="0"/>
    <w:uiPriority w:val="0"/>
    <w:pPr>
      <w:snapToGrid w:val="0"/>
    </w:pPr>
  </w:style>
  <w:style w:type="character" w:styleId="19" w:customStyle="1">
    <w:name w:val="吹き出し (文字)"/>
    <w:next w:val="19"/>
    <w:link w:val="0"/>
    <w:uiPriority w:val="0"/>
    <w:rPr>
      <w:rFonts w:ascii="Arial" w:hAnsi="Arial" w:eastAsia="ＭＳ ゴシック"/>
      <w:sz w:val="18"/>
    </w:rPr>
  </w:style>
  <w:style w:type="paragraph" w:styleId="20" w:customStyle="1">
    <w:name w:val="ヘッダー1"/>
    <w:basedOn w:val="0"/>
    <w:next w:val="20"/>
    <w:link w:val="0"/>
    <w:uiPriority w:val="0"/>
    <w:pPr>
      <w:snapToGrid w:val="0"/>
    </w:pPr>
  </w:style>
  <w:style w:type="character" w:styleId="21" w:customStyle="1">
    <w:name w:val="フッター (文字)"/>
    <w:next w:val="21"/>
    <w:link w:val="0"/>
    <w:uiPriority w:val="0"/>
    <w:rPr>
      <w:rFonts w:ascii="Century" w:hAnsi="Century" w:eastAsia="ＭＳ 明朝"/>
      <w:sz w:val="22"/>
    </w:rPr>
  </w:style>
  <w:style w:type="character" w:styleId="22" w:customStyle="1">
    <w:name w:val="脚注(標準)"/>
    <w:next w:val="22"/>
    <w:link w:val="0"/>
    <w:uiPriority w:val="0"/>
    <w:rPr>
      <w:vertAlign w:val="superscript"/>
    </w:rPr>
  </w:style>
  <w:style w:type="character" w:styleId="23" w:customStyle="1">
    <w:name w:val="脚注ｴﾘｱ(標準)"/>
    <w:basedOn w:val="10"/>
    <w:next w:val="23"/>
    <w:link w:val="0"/>
    <w:uiPriority w:val="0"/>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1"/>
    <w:next w:val="25"/>
    <w:link w:val="24"/>
    <w:uiPriority w:val="0"/>
    <w:rPr>
      <w:color w:val="000000"/>
      <w:sz w:val="22"/>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1"/>
    <w:next w:val="27"/>
    <w:link w:val="26"/>
    <w:uiPriority w:val="0"/>
    <w:rPr>
      <w:color w:val="000000"/>
      <w:sz w:val="22"/>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color w:val="000000"/>
      <w:sz w:val="22"/>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color w:val="000000"/>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11</Pages>
  <Words>55</Words>
  <Characters>8541</Characters>
  <Application>JUST Note</Application>
  <Lines>5274</Lines>
  <Paragraphs>234</Paragraphs>
  <CharactersWithSpaces>8776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SAIGAI948</cp:lastModifiedBy>
  <cp:lastPrinted>2025-01-16T01:08:00Z</cp:lastPrinted>
  <dcterms:created xsi:type="dcterms:W3CDTF">2025-01-16T01:44:00Z</dcterms:created>
  <dcterms:modified xsi:type="dcterms:W3CDTF">2026-05-15T06:23:54Z</dcterms:modified>
  <cp:revision>0</cp:revision>
</cp:coreProperties>
</file>