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93C9" w14:textId="77777777" w:rsidR="00122307" w:rsidRPr="004A7009" w:rsidRDefault="00CB639F" w:rsidP="004A7009">
      <w:pPr>
        <w:jc w:val="center"/>
        <w:rPr>
          <w:sz w:val="32"/>
        </w:rPr>
      </w:pPr>
      <w:r w:rsidRPr="004A7009">
        <w:rPr>
          <w:rFonts w:hint="eastAsia"/>
          <w:sz w:val="32"/>
        </w:rPr>
        <w:t>特別償却等不適用理由書</w:t>
      </w:r>
    </w:p>
    <w:p w14:paraId="568E4DF3" w14:textId="77777777" w:rsidR="00CB639F" w:rsidRDefault="00CB639F"/>
    <w:p w14:paraId="2C514B81" w14:textId="53724A98" w:rsidR="00CB639F" w:rsidRDefault="00CB639F" w:rsidP="004A7009">
      <w:pPr>
        <w:jc w:val="right"/>
      </w:pPr>
      <w:r>
        <w:rPr>
          <w:rFonts w:hint="eastAsia"/>
        </w:rPr>
        <w:t>令和</w:t>
      </w:r>
      <w:r w:rsidR="007E56DC">
        <w:rPr>
          <w:rFonts w:hint="eastAsia"/>
        </w:rPr>
        <w:t xml:space="preserve">　</w:t>
      </w:r>
      <w:r>
        <w:rPr>
          <w:rFonts w:hint="eastAsia"/>
        </w:rPr>
        <w:t>年</w:t>
      </w:r>
      <w:r w:rsidR="007E56DC">
        <w:rPr>
          <w:rFonts w:hint="eastAsia"/>
        </w:rPr>
        <w:t xml:space="preserve">　</w:t>
      </w:r>
      <w:r>
        <w:rPr>
          <w:rFonts w:hint="eastAsia"/>
        </w:rPr>
        <w:t>月</w:t>
      </w:r>
      <w:r w:rsidR="007E56DC">
        <w:rPr>
          <w:rFonts w:hint="eastAsia"/>
        </w:rPr>
        <w:t xml:space="preserve">　　</w:t>
      </w:r>
      <w:r>
        <w:rPr>
          <w:rFonts w:hint="eastAsia"/>
        </w:rPr>
        <w:t>日</w:t>
      </w:r>
    </w:p>
    <w:p w14:paraId="45CA60BD" w14:textId="77777777" w:rsidR="00CB639F" w:rsidRDefault="00CB639F"/>
    <w:p w14:paraId="7FEE1A6F" w14:textId="77777777" w:rsidR="00CB639F" w:rsidRDefault="00CB639F" w:rsidP="004A7009">
      <w:pPr>
        <w:ind w:firstLineChars="100" w:firstLine="210"/>
      </w:pPr>
      <w:r>
        <w:rPr>
          <w:rFonts w:hint="eastAsia"/>
        </w:rPr>
        <w:t>珠洲市長　様</w:t>
      </w:r>
    </w:p>
    <w:p w14:paraId="6C79041D" w14:textId="77777777" w:rsidR="00CB639F" w:rsidRDefault="00CB639F"/>
    <w:p w14:paraId="799FCD09" w14:textId="77777777" w:rsidR="00CB639F" w:rsidRDefault="00CB639F" w:rsidP="004A7009">
      <w:pPr>
        <w:ind w:leftChars="2092" w:left="4393"/>
      </w:pPr>
      <w:r>
        <w:rPr>
          <w:rFonts w:hint="eastAsia"/>
        </w:rPr>
        <w:t>納税義務者</w:t>
      </w:r>
    </w:p>
    <w:p w14:paraId="0289BFE5" w14:textId="1D17B63B" w:rsidR="00CB639F" w:rsidRDefault="00CB639F" w:rsidP="004A7009">
      <w:pPr>
        <w:ind w:leftChars="2092" w:left="4393"/>
      </w:pPr>
      <w:r>
        <w:rPr>
          <w:rFonts w:hint="eastAsia"/>
        </w:rPr>
        <w:t xml:space="preserve">　住所　　</w:t>
      </w:r>
      <w:r w:rsidR="004A7009">
        <w:rPr>
          <w:rFonts w:hint="eastAsia"/>
        </w:rPr>
        <w:t xml:space="preserve">　　</w:t>
      </w:r>
    </w:p>
    <w:p w14:paraId="79935DC6" w14:textId="0A058DAF" w:rsidR="004A7009" w:rsidRDefault="00CB639F" w:rsidP="004A7009">
      <w:pPr>
        <w:ind w:leftChars="2092" w:left="4393"/>
      </w:pPr>
      <w:r>
        <w:rPr>
          <w:rFonts w:hint="eastAsia"/>
        </w:rPr>
        <w:t xml:space="preserve">　名称</w:t>
      </w:r>
      <w:r w:rsidR="004A7009">
        <w:rPr>
          <w:rFonts w:hint="eastAsia"/>
        </w:rPr>
        <w:t xml:space="preserve">　　　　</w:t>
      </w:r>
    </w:p>
    <w:p w14:paraId="25816DDE" w14:textId="46CFE98B" w:rsidR="00CB639F" w:rsidRDefault="00CB639F" w:rsidP="004A7009">
      <w:pPr>
        <w:ind w:leftChars="2092" w:left="4393" w:firstLineChars="100" w:firstLine="210"/>
      </w:pPr>
      <w:r>
        <w:rPr>
          <w:rFonts w:hint="eastAsia"/>
        </w:rPr>
        <w:t xml:space="preserve">代表者氏名　</w:t>
      </w:r>
    </w:p>
    <w:p w14:paraId="7160AEA5" w14:textId="438ECBB4" w:rsidR="00CB639F" w:rsidRDefault="00CB639F" w:rsidP="004A7009">
      <w:pPr>
        <w:ind w:leftChars="2092" w:left="4393"/>
      </w:pPr>
      <w:r>
        <w:rPr>
          <w:rFonts w:hint="eastAsia"/>
        </w:rPr>
        <w:t xml:space="preserve">　電話番号</w:t>
      </w:r>
      <w:r w:rsidR="004A7009">
        <w:rPr>
          <w:rFonts w:hint="eastAsia"/>
        </w:rPr>
        <w:t xml:space="preserve">　　</w:t>
      </w:r>
    </w:p>
    <w:p w14:paraId="2518D758" w14:textId="77777777" w:rsidR="00CB639F" w:rsidRDefault="00CB639F"/>
    <w:p w14:paraId="450A17EC" w14:textId="77777777" w:rsidR="004A7009" w:rsidRDefault="004A7009"/>
    <w:p w14:paraId="2F44811E" w14:textId="6CD307E5" w:rsidR="00CB639F" w:rsidRDefault="00CB639F">
      <w:r>
        <w:rPr>
          <w:rFonts w:hint="eastAsia"/>
        </w:rPr>
        <w:t xml:space="preserve">　当社が令和</w:t>
      </w:r>
      <w:r w:rsidR="007E56DC">
        <w:rPr>
          <w:rFonts w:hint="eastAsia"/>
        </w:rPr>
        <w:t xml:space="preserve">　</w:t>
      </w:r>
      <w:r>
        <w:rPr>
          <w:rFonts w:hint="eastAsia"/>
        </w:rPr>
        <w:t>年１月１日から令和</w:t>
      </w:r>
      <w:r w:rsidR="007E56DC">
        <w:rPr>
          <w:rFonts w:hint="eastAsia"/>
        </w:rPr>
        <w:t xml:space="preserve">　</w:t>
      </w:r>
      <w:r>
        <w:rPr>
          <w:rFonts w:hint="eastAsia"/>
        </w:rPr>
        <w:t>年１２月３１日までの取得資産に対し、特別償却の適用を受けなかった理由について、次のとおり届出します。</w:t>
      </w:r>
    </w:p>
    <w:p w14:paraId="721A2134" w14:textId="77777777" w:rsidR="00CB639F" w:rsidRDefault="00CB639F"/>
    <w:p w14:paraId="6F78C8C4" w14:textId="77777777" w:rsidR="004A7009" w:rsidRPr="00CB639F" w:rsidRDefault="004A7009"/>
    <w:tbl>
      <w:tblPr>
        <w:tblStyle w:val="a5"/>
        <w:tblW w:w="0" w:type="auto"/>
        <w:tblLook w:val="04A0" w:firstRow="1" w:lastRow="0" w:firstColumn="1" w:lastColumn="0" w:noHBand="0" w:noVBand="1"/>
      </w:tblPr>
      <w:tblGrid>
        <w:gridCol w:w="2547"/>
        <w:gridCol w:w="5833"/>
      </w:tblGrid>
      <w:tr w:rsidR="00CB639F" w14:paraId="095595C5" w14:textId="77777777" w:rsidTr="004A7009">
        <w:trPr>
          <w:trHeight w:val="740"/>
        </w:trPr>
        <w:tc>
          <w:tcPr>
            <w:tcW w:w="2547" w:type="dxa"/>
            <w:vAlign w:val="center"/>
          </w:tcPr>
          <w:p w14:paraId="07BAF13B" w14:textId="77777777" w:rsidR="00CB639F" w:rsidRDefault="00CB639F" w:rsidP="004A7009">
            <w:pPr>
              <w:jc w:val="center"/>
            </w:pPr>
            <w:r>
              <w:rPr>
                <w:rFonts w:hint="eastAsia"/>
              </w:rPr>
              <w:t>課税免除の申請日</w:t>
            </w:r>
          </w:p>
        </w:tc>
        <w:tc>
          <w:tcPr>
            <w:tcW w:w="5833" w:type="dxa"/>
            <w:vAlign w:val="center"/>
          </w:tcPr>
          <w:p w14:paraId="29C518CF" w14:textId="2EA7E4A7" w:rsidR="00CB639F" w:rsidRDefault="00CB639F" w:rsidP="004A7009">
            <w:r>
              <w:rPr>
                <w:rFonts w:hint="eastAsia"/>
              </w:rPr>
              <w:t>令和</w:t>
            </w:r>
            <w:r w:rsidR="007E56DC">
              <w:rPr>
                <w:rFonts w:hint="eastAsia"/>
              </w:rPr>
              <w:t xml:space="preserve">　</w:t>
            </w:r>
            <w:r>
              <w:rPr>
                <w:rFonts w:hint="eastAsia"/>
              </w:rPr>
              <w:t>年</w:t>
            </w:r>
            <w:r w:rsidR="007E56DC">
              <w:rPr>
                <w:rFonts w:hint="eastAsia"/>
              </w:rPr>
              <w:t xml:space="preserve">　</w:t>
            </w:r>
            <w:r>
              <w:rPr>
                <w:rFonts w:hint="eastAsia"/>
              </w:rPr>
              <w:t>月</w:t>
            </w:r>
            <w:r w:rsidR="007E56DC">
              <w:rPr>
                <w:rFonts w:hint="eastAsia"/>
              </w:rPr>
              <w:t xml:space="preserve">　　</w:t>
            </w:r>
            <w:r>
              <w:rPr>
                <w:rFonts w:hint="eastAsia"/>
              </w:rPr>
              <w:t>日</w:t>
            </w:r>
          </w:p>
        </w:tc>
      </w:tr>
      <w:tr w:rsidR="00CB639F" w14:paraId="2005AB5A" w14:textId="77777777" w:rsidTr="004A7009">
        <w:trPr>
          <w:trHeight w:val="1482"/>
        </w:trPr>
        <w:tc>
          <w:tcPr>
            <w:tcW w:w="2547" w:type="dxa"/>
            <w:vAlign w:val="center"/>
          </w:tcPr>
          <w:p w14:paraId="335F4E81" w14:textId="77777777" w:rsidR="00CB639F" w:rsidRDefault="00CB639F" w:rsidP="004A7009">
            <w:pPr>
              <w:jc w:val="center"/>
            </w:pPr>
            <w:r>
              <w:rPr>
                <w:rFonts w:hint="eastAsia"/>
              </w:rPr>
              <w:t>指　定　内　容</w:t>
            </w:r>
          </w:p>
        </w:tc>
        <w:tc>
          <w:tcPr>
            <w:tcW w:w="5833" w:type="dxa"/>
            <w:vAlign w:val="center"/>
          </w:tcPr>
          <w:p w14:paraId="43A5864F" w14:textId="0906D029" w:rsidR="007E56DC" w:rsidRPr="007E56DC" w:rsidRDefault="007E56DC" w:rsidP="004A7009">
            <w:pPr>
              <w:rPr>
                <w:color w:val="EE0000"/>
              </w:rPr>
            </w:pPr>
            <w:r w:rsidRPr="007E56DC">
              <w:rPr>
                <w:rFonts w:hint="eastAsia"/>
                <w:color w:val="EE0000"/>
              </w:rPr>
              <w:t>記載例</w:t>
            </w:r>
          </w:p>
          <w:p w14:paraId="6A537D95" w14:textId="79FB958F" w:rsidR="00CB639F" w:rsidRDefault="00CB639F" w:rsidP="004A7009">
            <w:r w:rsidRPr="00CB639F">
              <w:rPr>
                <w:rFonts w:hint="eastAsia"/>
              </w:rPr>
              <w:t>珠洲市過疎地域の持続的発展の支援のための固定資産税の課税の特例に関する条例</w:t>
            </w:r>
          </w:p>
        </w:tc>
      </w:tr>
      <w:tr w:rsidR="00CB639F" w14:paraId="2A872B89" w14:textId="77777777" w:rsidTr="004A7009">
        <w:trPr>
          <w:trHeight w:val="1482"/>
        </w:trPr>
        <w:tc>
          <w:tcPr>
            <w:tcW w:w="2547" w:type="dxa"/>
            <w:vAlign w:val="center"/>
          </w:tcPr>
          <w:p w14:paraId="148B5698" w14:textId="77777777" w:rsidR="00CB639F" w:rsidRDefault="00CB639F" w:rsidP="004A7009">
            <w:pPr>
              <w:jc w:val="center"/>
            </w:pPr>
            <w:r>
              <w:rPr>
                <w:rFonts w:hint="eastAsia"/>
              </w:rPr>
              <w:t>特別償却等の適用を</w:t>
            </w:r>
          </w:p>
          <w:p w14:paraId="4085AFDA" w14:textId="77777777" w:rsidR="00CB639F" w:rsidRDefault="00CB639F" w:rsidP="004A7009">
            <w:pPr>
              <w:jc w:val="center"/>
            </w:pPr>
            <w:r>
              <w:rPr>
                <w:rFonts w:hint="eastAsia"/>
              </w:rPr>
              <w:t>受けなかった理由</w:t>
            </w:r>
          </w:p>
        </w:tc>
        <w:tc>
          <w:tcPr>
            <w:tcW w:w="5833" w:type="dxa"/>
            <w:vAlign w:val="center"/>
          </w:tcPr>
          <w:p w14:paraId="0D3FDB6B" w14:textId="7101BFED" w:rsidR="007E56DC" w:rsidRPr="007E56DC" w:rsidRDefault="007E56DC" w:rsidP="004A7009">
            <w:pPr>
              <w:rPr>
                <w:color w:val="EE0000"/>
              </w:rPr>
            </w:pPr>
            <w:r w:rsidRPr="007E56DC">
              <w:rPr>
                <w:rFonts w:hint="eastAsia"/>
                <w:color w:val="EE0000"/>
              </w:rPr>
              <w:t>記載例</w:t>
            </w:r>
          </w:p>
          <w:p w14:paraId="63B82598" w14:textId="656C77E1" w:rsidR="00CB639F" w:rsidRDefault="00CB639F" w:rsidP="004A7009">
            <w:r>
              <w:rPr>
                <w:rFonts w:hint="eastAsia"/>
              </w:rPr>
              <w:t>取得資産に対しては、均等償却を適用する方が財務に利すると判断した</w:t>
            </w:r>
            <w:r w:rsidR="004A7009">
              <w:rPr>
                <w:rFonts w:hint="eastAsia"/>
              </w:rPr>
              <w:t>ため</w:t>
            </w:r>
          </w:p>
        </w:tc>
      </w:tr>
      <w:tr w:rsidR="00CB639F" w14:paraId="28A3D2D6" w14:textId="77777777" w:rsidTr="004A7009">
        <w:trPr>
          <w:trHeight w:val="702"/>
        </w:trPr>
        <w:tc>
          <w:tcPr>
            <w:tcW w:w="2547" w:type="dxa"/>
            <w:vAlign w:val="center"/>
          </w:tcPr>
          <w:p w14:paraId="1E9DEF27" w14:textId="77777777" w:rsidR="00CB639F" w:rsidRDefault="00CB639F" w:rsidP="004A7009">
            <w:pPr>
              <w:jc w:val="center"/>
            </w:pPr>
            <w:r>
              <w:rPr>
                <w:rFonts w:hint="eastAsia"/>
              </w:rPr>
              <w:t>備　　　考</w:t>
            </w:r>
          </w:p>
        </w:tc>
        <w:tc>
          <w:tcPr>
            <w:tcW w:w="5833" w:type="dxa"/>
          </w:tcPr>
          <w:p w14:paraId="2BEC707A" w14:textId="77777777" w:rsidR="00CB639F" w:rsidRDefault="00CB639F"/>
        </w:tc>
      </w:tr>
    </w:tbl>
    <w:p w14:paraId="2FDC1F67" w14:textId="77777777" w:rsidR="00CB639F" w:rsidRDefault="00CB639F"/>
    <w:p w14:paraId="2AAD8D15" w14:textId="77777777" w:rsidR="00CB639F" w:rsidRDefault="00CB639F"/>
    <w:sectPr w:rsidR="00CB639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39F"/>
    <w:rsid w:val="00122307"/>
    <w:rsid w:val="004A7009"/>
    <w:rsid w:val="005E31BF"/>
    <w:rsid w:val="007E56DC"/>
    <w:rsid w:val="00CB6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9B9FA3"/>
  <w15:chartTrackingRefBased/>
  <w15:docId w15:val="{08A49BA5-4184-4F93-8118-F3356B8F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B639F"/>
  </w:style>
  <w:style w:type="character" w:customStyle="1" w:styleId="a4">
    <w:name w:val="日付 (文字)"/>
    <w:basedOn w:val="a0"/>
    <w:link w:val="a3"/>
    <w:uiPriority w:val="99"/>
    <w:semiHidden/>
    <w:rsid w:val="00CB639F"/>
  </w:style>
  <w:style w:type="table" w:styleId="a5">
    <w:name w:val="Table Grid"/>
    <w:basedOn w:val="a1"/>
    <w:uiPriority w:val="39"/>
    <w:rsid w:val="00CB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珠洲市</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h-yoshida19077</dc:creator>
  <cp:keywords/>
  <dc:description/>
  <cp:lastModifiedBy>suzu010</cp:lastModifiedBy>
  <cp:revision>2</cp:revision>
  <dcterms:created xsi:type="dcterms:W3CDTF">2026-04-24T09:21:00Z</dcterms:created>
  <dcterms:modified xsi:type="dcterms:W3CDTF">2026-04-27T02:58:00Z</dcterms:modified>
</cp:coreProperties>
</file>